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57FF" w14:textId="36EF42EE" w:rsidR="002E3A80" w:rsidRPr="008859CB" w:rsidRDefault="005F7910" w:rsidP="004C5081">
      <w:pPr>
        <w:spacing w:after="0" w:line="360" w:lineRule="auto"/>
        <w:jc w:val="right"/>
        <w:rPr>
          <w:rFonts w:ascii="Arial" w:hAnsi="Arial" w:cs="Arial"/>
          <w:b/>
          <w:sz w:val="24"/>
          <w:szCs w:val="24"/>
          <w:lang w:val="es-ES"/>
        </w:rPr>
      </w:pPr>
      <w:r w:rsidRPr="008859CB">
        <w:rPr>
          <w:rFonts w:ascii="Arial" w:hAnsi="Arial" w:cs="Arial"/>
          <w:b/>
          <w:sz w:val="24"/>
          <w:szCs w:val="24"/>
          <w:lang w:val="es-ES"/>
        </w:rPr>
        <w:t xml:space="preserve"> </w:t>
      </w:r>
      <w:r w:rsidR="002E3A80" w:rsidRPr="008859CB">
        <w:rPr>
          <w:rFonts w:ascii="Arial" w:hAnsi="Arial" w:cs="Arial"/>
          <w:b/>
        </w:rPr>
        <w:t>México a 14 de septiembre de 2022</w:t>
      </w:r>
    </w:p>
    <w:p w14:paraId="27A11EFA" w14:textId="77777777" w:rsidR="00553CDA" w:rsidRDefault="00553CDA" w:rsidP="00553CDA">
      <w:pPr>
        <w:pStyle w:val="Sinespaciado"/>
        <w:rPr>
          <w:rStyle w:val="Textoennegrita"/>
          <w:rFonts w:ascii="Arial" w:hAnsi="Arial" w:cs="Arial"/>
          <w:sz w:val="24"/>
          <w:szCs w:val="24"/>
        </w:rPr>
      </w:pPr>
    </w:p>
    <w:p w14:paraId="6B2E2CD7" w14:textId="77777777" w:rsidR="00553CDA" w:rsidRPr="00104EF9" w:rsidRDefault="00553CDA" w:rsidP="00553CDA">
      <w:pPr>
        <w:pStyle w:val="Sinespaciado"/>
      </w:pPr>
      <w:r w:rsidRPr="00104EF9">
        <w:rPr>
          <w:rStyle w:val="Textoennegrita"/>
          <w:rFonts w:ascii="Arial" w:hAnsi="Arial" w:cs="Arial"/>
          <w:sz w:val="24"/>
          <w:szCs w:val="24"/>
        </w:rPr>
        <w:t>Al Gobierno del Estado de Michoacán:</w:t>
      </w:r>
    </w:p>
    <w:p w14:paraId="657B3402" w14:textId="77777777" w:rsidR="00553CDA" w:rsidRPr="00104EF9" w:rsidRDefault="00553CDA" w:rsidP="00553CDA">
      <w:pPr>
        <w:pStyle w:val="Sinespaciado"/>
      </w:pPr>
      <w:r w:rsidRPr="00104EF9">
        <w:rPr>
          <w:rStyle w:val="Textoennegrita"/>
          <w:rFonts w:ascii="Arial" w:hAnsi="Arial" w:cs="Arial"/>
          <w:sz w:val="24"/>
          <w:szCs w:val="24"/>
        </w:rPr>
        <w:t>A los organismos nacionales e internacionales de derechos humanos:</w:t>
      </w:r>
    </w:p>
    <w:p w14:paraId="42870CF7" w14:textId="77777777" w:rsidR="00553CDA" w:rsidRDefault="00553CDA" w:rsidP="00553CDA">
      <w:pPr>
        <w:pStyle w:val="Sinespaciado"/>
        <w:rPr>
          <w:rStyle w:val="Textoennegrita"/>
          <w:rFonts w:ascii="Arial" w:hAnsi="Arial" w:cs="Arial"/>
          <w:sz w:val="24"/>
          <w:szCs w:val="24"/>
        </w:rPr>
      </w:pPr>
      <w:r w:rsidRPr="00104EF9">
        <w:rPr>
          <w:rStyle w:val="Textoennegrita"/>
          <w:rFonts w:ascii="Arial" w:hAnsi="Arial" w:cs="Arial"/>
          <w:sz w:val="24"/>
          <w:szCs w:val="24"/>
        </w:rPr>
        <w:t>A la opinión pública nacional e internacional:</w:t>
      </w:r>
    </w:p>
    <w:p w14:paraId="44A52239" w14:textId="77777777" w:rsidR="00553CDA" w:rsidRDefault="00553CDA" w:rsidP="002E3A80">
      <w:pPr>
        <w:pStyle w:val="Sinespaciado"/>
        <w:rPr>
          <w:rStyle w:val="Textoennegrita"/>
          <w:rFonts w:ascii="Arial" w:hAnsi="Arial" w:cs="Arial"/>
          <w:sz w:val="24"/>
          <w:szCs w:val="24"/>
        </w:rPr>
      </w:pPr>
    </w:p>
    <w:p w14:paraId="32BD0084" w14:textId="426D535F" w:rsidR="00553CDA" w:rsidRPr="00553CDA" w:rsidRDefault="00553CDA" w:rsidP="00553CDA">
      <w:pPr>
        <w:pStyle w:val="Sinespaciado"/>
        <w:jc w:val="center"/>
        <w:rPr>
          <w:rStyle w:val="Textoennegrita"/>
          <w:rFonts w:ascii="Arial" w:hAnsi="Arial" w:cs="Arial"/>
          <w:smallCaps/>
          <w:sz w:val="28"/>
          <w:szCs w:val="24"/>
        </w:rPr>
      </w:pPr>
      <w:r w:rsidRPr="00553CDA">
        <w:rPr>
          <w:rStyle w:val="Textoennegrita"/>
          <w:rFonts w:ascii="Arial" w:hAnsi="Arial" w:cs="Arial"/>
          <w:smallCaps/>
          <w:sz w:val="28"/>
          <w:szCs w:val="24"/>
        </w:rPr>
        <w:t xml:space="preserve">ALDEA llama al Gobierno de Michoacán a no estigmatizar ni criminalizar a la guardia comunitaria de Santa María </w:t>
      </w:r>
      <w:proofErr w:type="spellStart"/>
      <w:r w:rsidRPr="00553CDA">
        <w:rPr>
          <w:rStyle w:val="Textoennegrita"/>
          <w:rFonts w:ascii="Arial" w:hAnsi="Arial" w:cs="Arial"/>
          <w:smallCaps/>
          <w:sz w:val="28"/>
          <w:szCs w:val="24"/>
        </w:rPr>
        <w:t>Ostula</w:t>
      </w:r>
      <w:proofErr w:type="spellEnd"/>
      <w:r w:rsidRPr="00553CDA">
        <w:rPr>
          <w:rStyle w:val="Textoennegrita"/>
          <w:rFonts w:ascii="Arial" w:hAnsi="Arial" w:cs="Arial"/>
          <w:smallCaps/>
          <w:sz w:val="28"/>
          <w:szCs w:val="24"/>
        </w:rPr>
        <w:t xml:space="preserve"> y a respetar sus sistemas normativos y estrategias de seguridad</w:t>
      </w:r>
    </w:p>
    <w:p w14:paraId="7BC306EF" w14:textId="77777777" w:rsidR="002E3A80" w:rsidRPr="00104EF9" w:rsidRDefault="002E3A80" w:rsidP="002E3A80">
      <w:pPr>
        <w:pStyle w:val="Sinespaciado"/>
      </w:pPr>
    </w:p>
    <w:p w14:paraId="159DD8EE"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rPr>
        <w:t>La Alianza por la Libre Determinación y la Autonomía ALDEA, compuesta  por comunidades y organizaciones indígenas, campesinas y civiles de más de 14 estados de la República, hace un  enérgico llamado para que se  respete el derecho a la libre determinación de las comunidades autónomas del Estado de Michoacán  </w:t>
      </w:r>
    </w:p>
    <w:p w14:paraId="6397DC14"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rPr>
        <w:t xml:space="preserve">El pasado 6 de septiembre el gobernador del </w:t>
      </w:r>
      <w:r w:rsidRPr="00CC71B1">
        <w:rPr>
          <w:rFonts w:ascii="Arial" w:eastAsia="Times New Roman" w:hAnsi="Arial" w:cs="Arial"/>
          <w:color w:val="000000"/>
          <w:sz w:val="24"/>
          <w:szCs w:val="24"/>
          <w:shd w:val="clear" w:color="auto" w:fill="FFFFFF"/>
        </w:rPr>
        <w:t xml:space="preserve">Estado de Michoacán, Alfredo Ramírez Bedolla, declaró, que su gobierno “está empeñado en dejar a Michoacán libre de barricadas que aparte de ser ilegales obstruyen el libre paso de los ciudadanos”. En su declaración pone especial énfasis en el municipio de Aquila, al que pertenece la comunidad indígena nahua de Santa María </w:t>
      </w:r>
      <w:proofErr w:type="spellStart"/>
      <w:r w:rsidRPr="00CC71B1">
        <w:rPr>
          <w:rFonts w:ascii="Arial" w:eastAsia="Times New Roman" w:hAnsi="Arial" w:cs="Arial"/>
          <w:color w:val="000000"/>
          <w:sz w:val="24"/>
          <w:szCs w:val="24"/>
          <w:shd w:val="clear" w:color="auto" w:fill="FFFFFF"/>
        </w:rPr>
        <w:t>Ostula</w:t>
      </w:r>
      <w:proofErr w:type="spellEnd"/>
      <w:r w:rsidRPr="00CC71B1">
        <w:rPr>
          <w:rFonts w:ascii="Arial" w:eastAsia="Times New Roman" w:hAnsi="Arial" w:cs="Arial"/>
          <w:color w:val="000000"/>
          <w:sz w:val="24"/>
          <w:szCs w:val="24"/>
          <w:shd w:val="clear" w:color="auto" w:fill="FFFFFF"/>
        </w:rPr>
        <w:t>; ahí el gobernador señala y reitera que “en las barricadas se resguardan presuntos autodefensas o civiles que están al margen de la ley”.</w:t>
      </w:r>
    </w:p>
    <w:p w14:paraId="53E2DF41"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shd w:val="clear" w:color="auto" w:fill="FFFFFF"/>
        </w:rPr>
        <w:t xml:space="preserve">La terrible situación de violencia  que se vive en el  Estado de Michoacán no es nueva: desde el año </w:t>
      </w:r>
      <w:r w:rsidRPr="00CC71B1">
        <w:rPr>
          <w:rFonts w:ascii="Arial" w:eastAsia="Times New Roman" w:hAnsi="Arial" w:cs="Arial"/>
          <w:color w:val="000000"/>
          <w:sz w:val="24"/>
          <w:szCs w:val="24"/>
        </w:rPr>
        <w:t xml:space="preserve">2009 y hasta el  2014 la comunidad  de Santa María </w:t>
      </w:r>
      <w:proofErr w:type="spellStart"/>
      <w:r w:rsidRPr="00CC71B1">
        <w:rPr>
          <w:rFonts w:ascii="Arial" w:eastAsia="Times New Roman" w:hAnsi="Arial" w:cs="Arial"/>
          <w:color w:val="000000"/>
          <w:sz w:val="24"/>
          <w:szCs w:val="24"/>
        </w:rPr>
        <w:t>Ostula</w:t>
      </w:r>
      <w:proofErr w:type="spellEnd"/>
      <w:r w:rsidRPr="00CC71B1">
        <w:rPr>
          <w:rFonts w:ascii="Arial" w:eastAsia="Times New Roman" w:hAnsi="Arial" w:cs="Arial"/>
          <w:color w:val="000000"/>
          <w:sz w:val="24"/>
          <w:szCs w:val="24"/>
        </w:rPr>
        <w:t xml:space="preserve"> sufrió una embestida fatal por parte de la delincuencia organizada en complicidad con los gobiernos en turno, destacando el presunto contubernio entre la marina armada de México y el cartel de los caballeros templarios.</w:t>
      </w:r>
    </w:p>
    <w:p w14:paraId="419BA159"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rPr>
        <w:t xml:space="preserve">Esta situación derivó en 34 asesinatos y 6 desapariciones forzadas de autoridades agrarias y líderes comunales, lo anterior a pesar de que la Comisión Interamericana de Derechos Humanos otorgó medidas cautelares a la comunidad. Ante estos hechos violentos y lamentables la comunidad indígena de Santa María </w:t>
      </w:r>
      <w:proofErr w:type="spellStart"/>
      <w:r w:rsidRPr="00CC71B1">
        <w:rPr>
          <w:rFonts w:ascii="Arial" w:eastAsia="Times New Roman" w:hAnsi="Arial" w:cs="Arial"/>
          <w:color w:val="000000"/>
          <w:sz w:val="24"/>
          <w:szCs w:val="24"/>
        </w:rPr>
        <w:t>Ostula</w:t>
      </w:r>
      <w:proofErr w:type="spellEnd"/>
      <w:r w:rsidRPr="00CC71B1">
        <w:rPr>
          <w:rFonts w:ascii="Arial" w:eastAsia="Times New Roman" w:hAnsi="Arial" w:cs="Arial"/>
          <w:color w:val="000000"/>
          <w:sz w:val="24"/>
          <w:szCs w:val="24"/>
        </w:rPr>
        <w:t xml:space="preserve"> decidió organizarse y reconstituir su guardia comunal para preservar derechos humanos y garantías fundamentales como son el derecho a la vida, a la integridad física y a la libertad.</w:t>
      </w:r>
    </w:p>
    <w:p w14:paraId="0A8999EB"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shd w:val="clear" w:color="auto" w:fill="FFFFFF"/>
        </w:rPr>
        <w:t>Desde la ALDEA exhortamos al gobernador Alfredo Ramírez Bedolla a respetar la libre determinación de los pueblos indígenas y le pedimos evitar declaraciones que  difamen o estigmaticen a quienes defienden el territorio y los derechos colectivos de los pueblos indígenas.</w:t>
      </w:r>
    </w:p>
    <w:p w14:paraId="5BE283E4"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shd w:val="clear" w:color="auto" w:fill="FFFFFF"/>
        </w:rPr>
        <w:t xml:space="preserve">La Guardia Comunal de </w:t>
      </w:r>
      <w:proofErr w:type="spellStart"/>
      <w:r w:rsidRPr="00CC71B1">
        <w:rPr>
          <w:rFonts w:ascii="Arial" w:eastAsia="Times New Roman" w:hAnsi="Arial" w:cs="Arial"/>
          <w:color w:val="000000"/>
          <w:sz w:val="24"/>
          <w:szCs w:val="24"/>
          <w:shd w:val="clear" w:color="auto" w:fill="FFFFFF"/>
        </w:rPr>
        <w:t>Ostula</w:t>
      </w:r>
      <w:proofErr w:type="spellEnd"/>
      <w:r w:rsidRPr="00CC71B1">
        <w:rPr>
          <w:rFonts w:ascii="Arial" w:eastAsia="Times New Roman" w:hAnsi="Arial" w:cs="Arial"/>
          <w:color w:val="000000"/>
          <w:sz w:val="24"/>
          <w:szCs w:val="24"/>
          <w:shd w:val="clear" w:color="auto" w:fill="FFFFFF"/>
        </w:rPr>
        <w:t xml:space="preserve"> está facultada por la asamblea de comuneros y comuneras, máxima autoridad agraria y tradicional, por lo que es una organización autónoma, que ha sabido  garantizar la seguridad de la comunidad ante la falta de garantías por parte de las autoridades federales, y estatales. </w:t>
      </w:r>
    </w:p>
    <w:p w14:paraId="1BEAB286" w14:textId="77777777" w:rsidR="00CC71B1" w:rsidRPr="00CC71B1" w:rsidRDefault="00CC71B1" w:rsidP="00CC71B1">
      <w:pPr>
        <w:spacing w:after="0" w:line="240" w:lineRule="auto"/>
        <w:rPr>
          <w:rFonts w:ascii="Times New Roman" w:eastAsia="Times New Roman" w:hAnsi="Times New Roman" w:cs="Times New Roman"/>
          <w:sz w:val="24"/>
          <w:szCs w:val="24"/>
        </w:rPr>
      </w:pPr>
    </w:p>
    <w:p w14:paraId="15CF795A"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shd w:val="clear" w:color="auto" w:fill="FFFFFF"/>
        </w:rPr>
        <w:t xml:space="preserve">Hoy podemos asegurar que Santa María </w:t>
      </w:r>
      <w:proofErr w:type="spellStart"/>
      <w:r w:rsidRPr="00CC71B1">
        <w:rPr>
          <w:rFonts w:ascii="Arial" w:eastAsia="Times New Roman" w:hAnsi="Arial" w:cs="Arial"/>
          <w:color w:val="000000"/>
          <w:sz w:val="24"/>
          <w:szCs w:val="24"/>
          <w:shd w:val="clear" w:color="auto" w:fill="FFFFFF"/>
        </w:rPr>
        <w:t>Ostula</w:t>
      </w:r>
      <w:proofErr w:type="spellEnd"/>
      <w:r w:rsidRPr="00CC71B1">
        <w:rPr>
          <w:rFonts w:ascii="Arial" w:eastAsia="Times New Roman" w:hAnsi="Arial" w:cs="Arial"/>
          <w:color w:val="000000"/>
          <w:sz w:val="24"/>
          <w:szCs w:val="24"/>
          <w:shd w:val="clear" w:color="auto" w:fill="FFFFFF"/>
        </w:rPr>
        <w:t xml:space="preserve"> es de las zonas más seguras del país; gracias a la legítima organización comunitaria se vive un clima de paz y han quedado atrás los tiempos de violencia y terror.</w:t>
      </w:r>
    </w:p>
    <w:p w14:paraId="536F2DC9"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rPr>
        <w:t xml:space="preserve">Por ello, desde la ALDEA exigimos al gobierno de Michoacán el respeto al derecho a la libre determinación y a la autonomía, así como el respeto a los sistemas normativos y las formas de seguridad propias de la comunidad de Santa María </w:t>
      </w:r>
      <w:proofErr w:type="spellStart"/>
      <w:r w:rsidRPr="00CC71B1">
        <w:rPr>
          <w:rFonts w:ascii="Arial" w:eastAsia="Times New Roman" w:hAnsi="Arial" w:cs="Arial"/>
          <w:color w:val="000000"/>
          <w:sz w:val="24"/>
          <w:szCs w:val="24"/>
        </w:rPr>
        <w:t>Ostula</w:t>
      </w:r>
      <w:proofErr w:type="spellEnd"/>
      <w:r w:rsidRPr="00CC71B1">
        <w:rPr>
          <w:rFonts w:ascii="Arial" w:eastAsia="Times New Roman" w:hAnsi="Arial" w:cs="Arial"/>
          <w:color w:val="000000"/>
          <w:sz w:val="24"/>
          <w:szCs w:val="24"/>
        </w:rPr>
        <w:t>. Exigimos que la Subsecretaría de Derechos Humanos de la Secretaría de Gobernación, el Instituto Nacional de Pueblos Indígenas y la Comisión Nacional de Derechos Humanos en el marco de sus facultades exhorten a las autoridades del Estado de Michoacán a evitar cualquier acto de estigmatización, criminalización y hostigamiento en contra de dicha comunidad y aseguren un clima de protección y garantía para el ejercicio de su autogobierno y de su seguridad propia.</w:t>
      </w:r>
    </w:p>
    <w:p w14:paraId="6B3C6BC8" w14:textId="77777777" w:rsidR="00CC71B1" w:rsidRPr="00CC71B1" w:rsidRDefault="00CC71B1" w:rsidP="00CC71B1">
      <w:pPr>
        <w:spacing w:line="240" w:lineRule="auto"/>
        <w:jc w:val="both"/>
        <w:rPr>
          <w:rFonts w:ascii="Times New Roman" w:eastAsia="Times New Roman" w:hAnsi="Times New Roman" w:cs="Times New Roman"/>
          <w:sz w:val="24"/>
          <w:szCs w:val="24"/>
        </w:rPr>
      </w:pPr>
      <w:r w:rsidRPr="00CC71B1">
        <w:rPr>
          <w:rFonts w:ascii="Arial" w:eastAsia="Times New Roman" w:hAnsi="Arial" w:cs="Arial"/>
          <w:color w:val="000000"/>
          <w:sz w:val="24"/>
          <w:szCs w:val="24"/>
        </w:rPr>
        <w:t>La guardia comunitaria garantiza seguridad y protege a la comunidad.</w:t>
      </w:r>
    </w:p>
    <w:p w14:paraId="7C4E9DF3" w14:textId="099AE05C" w:rsidR="00717418" w:rsidRPr="00717418" w:rsidRDefault="00717418" w:rsidP="00717418">
      <w:pPr>
        <w:spacing w:line="240" w:lineRule="auto"/>
        <w:jc w:val="both"/>
        <w:rPr>
          <w:rFonts w:ascii="Times New Roman" w:eastAsia="Times New Roman" w:hAnsi="Times New Roman" w:cs="Times New Roman"/>
          <w:sz w:val="24"/>
          <w:szCs w:val="24"/>
        </w:rPr>
      </w:pPr>
    </w:p>
    <w:p w14:paraId="50E6F433" w14:textId="77777777" w:rsidR="00606154" w:rsidRPr="00717418" w:rsidRDefault="00606154" w:rsidP="00C92F2E">
      <w:pPr>
        <w:spacing w:after="0" w:line="360" w:lineRule="auto"/>
        <w:jc w:val="both"/>
        <w:rPr>
          <w:rFonts w:ascii="Arial" w:hAnsi="Arial" w:cs="Arial"/>
          <w:sz w:val="24"/>
          <w:szCs w:val="24"/>
        </w:rPr>
      </w:pPr>
    </w:p>
    <w:p w14:paraId="538C4E08" w14:textId="77777777" w:rsidR="00606154" w:rsidRDefault="00606154" w:rsidP="00606154">
      <w:pPr>
        <w:pStyle w:val="NormalWeb"/>
        <w:spacing w:before="0" w:beforeAutospacing="0" w:after="160" w:afterAutospacing="0"/>
        <w:jc w:val="center"/>
      </w:pPr>
      <w:r>
        <w:rPr>
          <w:rFonts w:ascii="Arial" w:hAnsi="Arial" w:cs="Arial"/>
          <w:b/>
          <w:bCs/>
          <w:color w:val="000000"/>
          <w:sz w:val="22"/>
          <w:szCs w:val="22"/>
        </w:rPr>
        <w:t>Alianza por la Libre Determinación y la Autonomía (ALDEA):</w:t>
      </w:r>
    </w:p>
    <w:p w14:paraId="67439A1D" w14:textId="77777777" w:rsidR="00606154" w:rsidRDefault="00606154" w:rsidP="00606154">
      <w:pPr>
        <w:spacing w:after="0" w:line="240" w:lineRule="auto"/>
        <w:rPr>
          <w:rFonts w:ascii="Arial" w:eastAsia="Times New Roman" w:hAnsi="Arial" w:cs="Arial"/>
          <w:b/>
          <w:bCs/>
          <w:color w:val="000000"/>
          <w:lang w:eastAsia="es-MX"/>
        </w:rPr>
        <w:sectPr w:rsidR="00606154" w:rsidSect="001D571C">
          <w:headerReference w:type="default" r:id="rId6"/>
          <w:footerReference w:type="default" r:id="rId7"/>
          <w:type w:val="continuous"/>
          <w:pgSz w:w="12240" w:h="15840"/>
          <w:pgMar w:top="1417" w:right="1701" w:bottom="1417" w:left="1701" w:header="426" w:footer="708" w:gutter="0"/>
          <w:cols w:space="708"/>
          <w:docGrid w:linePitch="360"/>
        </w:sectPr>
      </w:pPr>
    </w:p>
    <w:p w14:paraId="277C4784" w14:textId="77777777" w:rsidR="00606154" w:rsidRPr="009E2D75" w:rsidRDefault="00606154" w:rsidP="00606154">
      <w:pPr>
        <w:spacing w:after="0" w:line="360" w:lineRule="auto"/>
        <w:jc w:val="both"/>
        <w:rPr>
          <w:rFonts w:ascii="Arial" w:hAnsi="Arial" w:cs="Arial"/>
          <w:sz w:val="24"/>
          <w:szCs w:val="24"/>
        </w:rPr>
      </w:pPr>
    </w:p>
    <w:p w14:paraId="318B69D3" w14:textId="77777777" w:rsidR="004C5081" w:rsidRDefault="004C5081" w:rsidP="00606154">
      <w:pPr>
        <w:spacing w:after="0" w:line="360" w:lineRule="auto"/>
        <w:jc w:val="both"/>
        <w:rPr>
          <w:rFonts w:cstheme="minorHAnsi"/>
          <w:b/>
          <w:bCs/>
          <w:sz w:val="20"/>
          <w:szCs w:val="20"/>
        </w:rPr>
        <w:sectPr w:rsidR="004C5081" w:rsidSect="00966AD1">
          <w:headerReference w:type="default" r:id="rId8"/>
          <w:type w:val="continuous"/>
          <w:pgSz w:w="12240" w:h="15840"/>
          <w:pgMar w:top="1417" w:right="1701" w:bottom="1417" w:left="1701" w:header="708" w:footer="708" w:gutter="0"/>
          <w:cols w:num="2" w:space="708"/>
          <w:docGrid w:linePitch="360"/>
        </w:sectPr>
      </w:pPr>
    </w:p>
    <w:p w14:paraId="65D06BE4"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Campeche</w:t>
      </w:r>
    </w:p>
    <w:p w14:paraId="07C7FAF9"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Ejido Miguel Colorado Champotón</w:t>
      </w:r>
    </w:p>
    <w:p w14:paraId="1DF3E093"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Unión de Ejidos en defensa del Territorio Maya.</w:t>
      </w:r>
    </w:p>
    <w:p w14:paraId="2FFB3122"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Consejo de vigilancia del Ejido División del Norte</w:t>
      </w:r>
    </w:p>
    <w:p w14:paraId="5298B50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Ejido Haro</w:t>
      </w:r>
    </w:p>
    <w:p w14:paraId="47649E1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Observatorio de violencia social y de género.</w:t>
      </w:r>
    </w:p>
    <w:p w14:paraId="7A10963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Mujeres por un Nuevo Amanecer Hopelchén</w:t>
      </w:r>
    </w:p>
    <w:p w14:paraId="695FA3F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Las Mariposas Comunidad de Xpujil</w:t>
      </w:r>
    </w:p>
    <w:p w14:paraId="1522B28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REDMYH A.C.</w:t>
      </w:r>
    </w:p>
    <w:p w14:paraId="6F276617"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Chiapas</w:t>
      </w:r>
    </w:p>
    <w:p w14:paraId="55846F06"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Movimiento en defensa de la vida y la Territorio  MODEVITE</w:t>
      </w:r>
    </w:p>
    <w:p w14:paraId="54A41DF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Tianguis Campesino</w:t>
      </w:r>
    </w:p>
    <w:p w14:paraId="371E259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CDH Fray Pedro</w:t>
      </w:r>
    </w:p>
    <w:p w14:paraId="1A9590D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Bienes Comunales de la Selva Lacandona BCZL</w:t>
      </w:r>
    </w:p>
    <w:p w14:paraId="76E2404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Enlace Región Cañadas de Las Margaritas y Zona Fronteriza</w:t>
      </w:r>
    </w:p>
    <w:p w14:paraId="146270C3" w14:textId="77777777" w:rsidR="00606154" w:rsidRPr="009E7FFB" w:rsidRDefault="00606154" w:rsidP="004C5081">
      <w:pPr>
        <w:spacing w:after="0" w:line="240" w:lineRule="auto"/>
        <w:jc w:val="both"/>
        <w:rPr>
          <w:rFonts w:cstheme="minorHAnsi"/>
          <w:sz w:val="20"/>
          <w:szCs w:val="20"/>
        </w:rPr>
      </w:pPr>
    </w:p>
    <w:p w14:paraId="7385FC5E" w14:textId="77777777" w:rsidR="00606154" w:rsidRPr="009E7FFB" w:rsidRDefault="00606154" w:rsidP="004C5081">
      <w:pPr>
        <w:spacing w:after="0" w:line="240" w:lineRule="auto"/>
        <w:jc w:val="both"/>
        <w:rPr>
          <w:rFonts w:cstheme="minorHAnsi"/>
          <w:sz w:val="20"/>
          <w:szCs w:val="20"/>
        </w:rPr>
      </w:pPr>
    </w:p>
    <w:p w14:paraId="60C9ACA7" w14:textId="1F8CB199" w:rsidR="00606154" w:rsidRPr="009E7FFB" w:rsidRDefault="00606154" w:rsidP="004C5081">
      <w:pPr>
        <w:spacing w:after="0" w:line="240" w:lineRule="auto"/>
        <w:jc w:val="both"/>
        <w:rPr>
          <w:rFonts w:cstheme="minorHAnsi"/>
          <w:sz w:val="20"/>
          <w:szCs w:val="20"/>
        </w:rPr>
      </w:pPr>
      <w:r w:rsidRPr="009E7FFB">
        <w:rPr>
          <w:rFonts w:cstheme="minorHAnsi"/>
          <w:sz w:val="20"/>
          <w:szCs w:val="20"/>
        </w:rPr>
        <w:t>Enlace Región Selva y Cañadas de Ocosingo</w:t>
      </w:r>
    </w:p>
    <w:p w14:paraId="33F1650D"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Petem</w:t>
      </w:r>
      <w:proofErr w:type="spellEnd"/>
      <w:r w:rsidRPr="009E7FFB">
        <w:rPr>
          <w:rFonts w:cstheme="minorHAnsi"/>
          <w:sz w:val="20"/>
          <w:szCs w:val="20"/>
        </w:rPr>
        <w:t xml:space="preserve"> Mango</w:t>
      </w:r>
    </w:p>
    <w:p w14:paraId="4EBE6A28"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Santa Cruz El Palmar</w:t>
      </w:r>
    </w:p>
    <w:p w14:paraId="79FB507A"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Yajtajtik</w:t>
      </w:r>
      <w:proofErr w:type="spellEnd"/>
    </w:p>
    <w:p w14:paraId="394B5141"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Lindavista </w:t>
      </w:r>
    </w:p>
    <w:p w14:paraId="19790B0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José </w:t>
      </w:r>
      <w:proofErr w:type="spellStart"/>
      <w:r w:rsidRPr="009E7FFB">
        <w:rPr>
          <w:rFonts w:cstheme="minorHAnsi"/>
          <w:sz w:val="20"/>
          <w:szCs w:val="20"/>
        </w:rPr>
        <w:t>Napila</w:t>
      </w:r>
      <w:proofErr w:type="spellEnd"/>
    </w:p>
    <w:p w14:paraId="53A99C6E"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Ramon Segunda sección</w:t>
      </w:r>
    </w:p>
    <w:p w14:paraId="2CE31655"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Juxuechej</w:t>
      </w:r>
      <w:proofErr w:type="spellEnd"/>
    </w:p>
    <w:p w14:paraId="1EDC83B6"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Antonio Las Palomas</w:t>
      </w:r>
    </w:p>
    <w:p w14:paraId="0CB5A5E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La Libertad</w:t>
      </w:r>
    </w:p>
    <w:p w14:paraId="2FA9442A"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Las Delicias</w:t>
      </w:r>
    </w:p>
    <w:p w14:paraId="0BA8C52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Raya Limón</w:t>
      </w:r>
    </w:p>
    <w:p w14:paraId="64A0C827"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Corralchen</w:t>
      </w:r>
      <w:proofErr w:type="spellEnd"/>
    </w:p>
    <w:p w14:paraId="072B6F9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Tacuba Nueva</w:t>
      </w:r>
    </w:p>
    <w:p w14:paraId="2864AB28"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Banacaxa</w:t>
      </w:r>
      <w:proofErr w:type="spellEnd"/>
    </w:p>
    <w:p w14:paraId="3906D2F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Ejido San Antonio </w:t>
      </w:r>
      <w:proofErr w:type="spellStart"/>
      <w:r w:rsidRPr="009E7FFB">
        <w:rPr>
          <w:rFonts w:cstheme="minorHAnsi"/>
          <w:sz w:val="20"/>
          <w:szCs w:val="20"/>
        </w:rPr>
        <w:t>Bulujib</w:t>
      </w:r>
      <w:proofErr w:type="spellEnd"/>
    </w:p>
    <w:p w14:paraId="55D7C809"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Xanail</w:t>
      </w:r>
      <w:proofErr w:type="spellEnd"/>
    </w:p>
    <w:p w14:paraId="5221E29A"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Chik</w:t>
      </w:r>
      <w:proofErr w:type="spellEnd"/>
      <w:r w:rsidRPr="009E7FFB">
        <w:rPr>
          <w:rFonts w:cstheme="minorHAnsi"/>
          <w:sz w:val="20"/>
          <w:szCs w:val="20"/>
        </w:rPr>
        <w:t xml:space="preserve"> </w:t>
      </w:r>
      <w:proofErr w:type="spellStart"/>
      <w:r w:rsidRPr="009E7FFB">
        <w:rPr>
          <w:rFonts w:cstheme="minorHAnsi"/>
          <w:sz w:val="20"/>
          <w:szCs w:val="20"/>
        </w:rPr>
        <w:t>Aktik</w:t>
      </w:r>
      <w:proofErr w:type="spellEnd"/>
    </w:p>
    <w:p w14:paraId="78FF05E8"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Najchij</w:t>
      </w:r>
      <w:proofErr w:type="spellEnd"/>
    </w:p>
    <w:p w14:paraId="6A929EE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20 De </w:t>
      </w:r>
      <w:proofErr w:type="gramStart"/>
      <w:r w:rsidRPr="009E7FFB">
        <w:rPr>
          <w:rFonts w:cstheme="minorHAnsi"/>
          <w:sz w:val="20"/>
          <w:szCs w:val="20"/>
        </w:rPr>
        <w:t>Noviembre</w:t>
      </w:r>
      <w:proofErr w:type="gramEnd"/>
    </w:p>
    <w:p w14:paraId="15E7B78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Santa Cruz La Reforma</w:t>
      </w:r>
    </w:p>
    <w:p w14:paraId="75777553"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Ejido San Jerónimo </w:t>
      </w:r>
    </w:p>
    <w:p w14:paraId="02DCEA7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Guadalupe </w:t>
      </w:r>
      <w:proofErr w:type="spellStart"/>
      <w:r w:rsidRPr="009E7FFB">
        <w:rPr>
          <w:rFonts w:cstheme="minorHAnsi"/>
          <w:sz w:val="20"/>
          <w:szCs w:val="20"/>
        </w:rPr>
        <w:t>Xaquila</w:t>
      </w:r>
      <w:proofErr w:type="spellEnd"/>
    </w:p>
    <w:p w14:paraId="701B8DB3"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Bonampak</w:t>
      </w:r>
    </w:p>
    <w:p w14:paraId="6C180E41"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Xaquila</w:t>
      </w:r>
      <w:proofErr w:type="spellEnd"/>
    </w:p>
    <w:p w14:paraId="71E7B8B0"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Soteel</w:t>
      </w:r>
      <w:proofErr w:type="spellEnd"/>
      <w:r w:rsidRPr="009E7FFB">
        <w:rPr>
          <w:rFonts w:cstheme="minorHAnsi"/>
          <w:sz w:val="20"/>
          <w:szCs w:val="20"/>
        </w:rPr>
        <w:t> </w:t>
      </w:r>
    </w:p>
    <w:p w14:paraId="61A5397D"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Tunapas</w:t>
      </w:r>
      <w:proofErr w:type="spellEnd"/>
    </w:p>
    <w:p w14:paraId="1A9B4C8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Ranchería </w:t>
      </w:r>
      <w:proofErr w:type="spellStart"/>
      <w:r w:rsidRPr="009E7FFB">
        <w:rPr>
          <w:rFonts w:cstheme="minorHAnsi"/>
          <w:sz w:val="20"/>
          <w:szCs w:val="20"/>
        </w:rPr>
        <w:t>Majchum</w:t>
      </w:r>
      <w:proofErr w:type="spellEnd"/>
    </w:p>
    <w:p w14:paraId="52D2870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Cabecera </w:t>
      </w:r>
      <w:proofErr w:type="spellStart"/>
      <w:r w:rsidRPr="009E7FFB">
        <w:rPr>
          <w:rFonts w:cstheme="minorHAnsi"/>
          <w:sz w:val="20"/>
          <w:szCs w:val="20"/>
        </w:rPr>
        <w:t>Yajlon</w:t>
      </w:r>
      <w:proofErr w:type="spellEnd"/>
    </w:p>
    <w:p w14:paraId="719381D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Cabecera </w:t>
      </w:r>
      <w:proofErr w:type="spellStart"/>
      <w:r w:rsidRPr="009E7FFB">
        <w:rPr>
          <w:rFonts w:cstheme="minorHAnsi"/>
          <w:sz w:val="20"/>
          <w:szCs w:val="20"/>
        </w:rPr>
        <w:t>Sitala</w:t>
      </w:r>
      <w:proofErr w:type="spellEnd"/>
    </w:p>
    <w:p w14:paraId="42E914EF"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Santa Rosa </w:t>
      </w:r>
      <w:proofErr w:type="spellStart"/>
      <w:r w:rsidRPr="009E7FFB">
        <w:rPr>
          <w:rFonts w:cstheme="minorHAnsi"/>
          <w:sz w:val="20"/>
          <w:szCs w:val="20"/>
        </w:rPr>
        <w:t>Mamalik</w:t>
      </w:r>
      <w:proofErr w:type="spellEnd"/>
    </w:p>
    <w:p w14:paraId="02D4EA2C"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Mojontsuy</w:t>
      </w:r>
      <w:proofErr w:type="spellEnd"/>
    </w:p>
    <w:p w14:paraId="3D284931"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Nuevo Progreso</w:t>
      </w:r>
    </w:p>
    <w:p w14:paraId="4D8CA0EA"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Mojontsuy</w:t>
      </w:r>
      <w:proofErr w:type="spellEnd"/>
    </w:p>
    <w:p w14:paraId="2705FFC2"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Barrio Las Golondrinas</w:t>
      </w:r>
    </w:p>
    <w:p w14:paraId="2C318BA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Barrio Ojo De Agua</w:t>
      </w:r>
    </w:p>
    <w:p w14:paraId="03C70E7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Barrio Centro</w:t>
      </w:r>
    </w:p>
    <w:p w14:paraId="06819BD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Ejido Luis Espinoza</w:t>
      </w:r>
    </w:p>
    <w:p w14:paraId="3543F63F"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Ejido </w:t>
      </w:r>
      <w:proofErr w:type="spellStart"/>
      <w:r w:rsidRPr="009E7FFB">
        <w:rPr>
          <w:rFonts w:cstheme="minorHAnsi"/>
          <w:sz w:val="20"/>
          <w:szCs w:val="20"/>
        </w:rPr>
        <w:t>Santoton</w:t>
      </w:r>
      <w:proofErr w:type="spellEnd"/>
    </w:p>
    <w:p w14:paraId="0B4AADC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Ejido </w:t>
      </w:r>
      <w:proofErr w:type="spellStart"/>
      <w:r w:rsidRPr="009E7FFB">
        <w:rPr>
          <w:rFonts w:cstheme="minorHAnsi"/>
          <w:sz w:val="20"/>
          <w:szCs w:val="20"/>
        </w:rPr>
        <w:t>Petalcingo</w:t>
      </w:r>
      <w:proofErr w:type="spellEnd"/>
    </w:p>
    <w:p w14:paraId="4AF8509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Ejido Tila</w:t>
      </w:r>
    </w:p>
    <w:p w14:paraId="33380F9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La Unión </w:t>
      </w:r>
    </w:p>
    <w:p w14:paraId="08BAD4D2"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Comunidad </w:t>
      </w:r>
      <w:proofErr w:type="spellStart"/>
      <w:r w:rsidRPr="009E7FFB">
        <w:rPr>
          <w:rFonts w:cstheme="minorHAnsi"/>
          <w:sz w:val="20"/>
          <w:szCs w:val="20"/>
        </w:rPr>
        <w:t>Xixintonil</w:t>
      </w:r>
      <w:proofErr w:type="spellEnd"/>
    </w:p>
    <w:p w14:paraId="0283424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Juan De La Montaña</w:t>
      </w:r>
    </w:p>
    <w:p w14:paraId="009243F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Gobierno comunitario de Chilón</w:t>
      </w:r>
    </w:p>
    <w:p w14:paraId="0644ECC4"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Sacun</w:t>
      </w:r>
      <w:proofErr w:type="spellEnd"/>
      <w:r w:rsidRPr="009E7FFB">
        <w:rPr>
          <w:rFonts w:cstheme="minorHAnsi"/>
          <w:sz w:val="20"/>
          <w:szCs w:val="20"/>
        </w:rPr>
        <w:t xml:space="preserve"> </w:t>
      </w:r>
      <w:proofErr w:type="spellStart"/>
      <w:r w:rsidRPr="009E7FFB">
        <w:rPr>
          <w:rFonts w:cstheme="minorHAnsi"/>
          <w:sz w:val="20"/>
          <w:szCs w:val="20"/>
        </w:rPr>
        <w:t>c'ubwitz</w:t>
      </w:r>
      <w:proofErr w:type="spellEnd"/>
    </w:p>
    <w:p w14:paraId="1D3BC383"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Sacun</w:t>
      </w:r>
      <w:proofErr w:type="spellEnd"/>
      <w:r w:rsidRPr="009E7FFB">
        <w:rPr>
          <w:rFonts w:cstheme="minorHAnsi"/>
          <w:sz w:val="20"/>
          <w:szCs w:val="20"/>
        </w:rPr>
        <w:t xml:space="preserve"> </w:t>
      </w:r>
      <w:proofErr w:type="spellStart"/>
      <w:r w:rsidRPr="009E7FFB">
        <w:rPr>
          <w:rFonts w:cstheme="minorHAnsi"/>
          <w:sz w:val="20"/>
          <w:szCs w:val="20"/>
        </w:rPr>
        <w:t>Saquila</w:t>
      </w:r>
      <w:proofErr w:type="spellEnd"/>
    </w:p>
    <w:p w14:paraId="18C834AB"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Bawitz</w:t>
      </w:r>
      <w:proofErr w:type="spellEnd"/>
      <w:r w:rsidRPr="009E7FFB">
        <w:rPr>
          <w:rFonts w:cstheme="minorHAnsi"/>
          <w:sz w:val="20"/>
          <w:szCs w:val="20"/>
        </w:rPr>
        <w:t xml:space="preserve"> Jerusalén,</w:t>
      </w:r>
    </w:p>
    <w:p w14:paraId="53993306"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Jol </w:t>
      </w:r>
      <w:proofErr w:type="spellStart"/>
      <w:r w:rsidRPr="009E7FFB">
        <w:rPr>
          <w:rFonts w:cstheme="minorHAnsi"/>
          <w:sz w:val="20"/>
          <w:szCs w:val="20"/>
        </w:rPr>
        <w:t>sacun</w:t>
      </w:r>
      <w:proofErr w:type="spellEnd"/>
      <w:r w:rsidRPr="009E7FFB">
        <w:rPr>
          <w:rFonts w:cstheme="minorHAnsi"/>
          <w:sz w:val="20"/>
          <w:szCs w:val="20"/>
        </w:rPr>
        <w:t>,</w:t>
      </w:r>
    </w:p>
    <w:p w14:paraId="37476225"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Sacun</w:t>
      </w:r>
      <w:proofErr w:type="spellEnd"/>
      <w:r w:rsidRPr="009E7FFB">
        <w:rPr>
          <w:rFonts w:cstheme="minorHAnsi"/>
          <w:sz w:val="20"/>
          <w:szCs w:val="20"/>
        </w:rPr>
        <w:t xml:space="preserve"> palma,</w:t>
      </w:r>
    </w:p>
    <w:p w14:paraId="488CEDAC"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lastRenderedPageBreak/>
        <w:t>Sacun</w:t>
      </w:r>
      <w:proofErr w:type="spellEnd"/>
      <w:r w:rsidRPr="009E7FFB">
        <w:rPr>
          <w:rFonts w:cstheme="minorHAnsi"/>
          <w:sz w:val="20"/>
          <w:szCs w:val="20"/>
        </w:rPr>
        <w:t xml:space="preserve"> San Pedro</w:t>
      </w:r>
    </w:p>
    <w:p w14:paraId="6186BD38"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Yochibja</w:t>
      </w:r>
      <w:proofErr w:type="spellEnd"/>
      <w:r w:rsidRPr="009E7FFB">
        <w:rPr>
          <w:rFonts w:cstheme="minorHAnsi"/>
          <w:sz w:val="20"/>
          <w:szCs w:val="20"/>
        </w:rPr>
        <w:t>,</w:t>
      </w:r>
    </w:p>
    <w:p w14:paraId="0915F01A"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Q'uicisal</w:t>
      </w:r>
      <w:proofErr w:type="spellEnd"/>
      <w:r w:rsidRPr="009E7FFB">
        <w:rPr>
          <w:rFonts w:cstheme="minorHAnsi"/>
          <w:sz w:val="20"/>
          <w:szCs w:val="20"/>
        </w:rPr>
        <w:t>,</w:t>
      </w:r>
    </w:p>
    <w:p w14:paraId="29A8D85C"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Onteel</w:t>
      </w:r>
      <w:proofErr w:type="spellEnd"/>
      <w:r w:rsidRPr="009E7FFB">
        <w:rPr>
          <w:rFonts w:cstheme="minorHAnsi"/>
          <w:sz w:val="20"/>
          <w:szCs w:val="20"/>
        </w:rPr>
        <w:t>,</w:t>
      </w:r>
    </w:p>
    <w:p w14:paraId="4D80FCC4"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Axupja</w:t>
      </w:r>
      <w:proofErr w:type="spellEnd"/>
      <w:r w:rsidRPr="009E7FFB">
        <w:rPr>
          <w:rFonts w:cstheme="minorHAnsi"/>
          <w:sz w:val="20"/>
          <w:szCs w:val="20"/>
        </w:rPr>
        <w:t>,</w:t>
      </w:r>
    </w:p>
    <w:p w14:paraId="686DBFA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Jol </w:t>
      </w:r>
      <w:proofErr w:type="spellStart"/>
      <w:r w:rsidRPr="009E7FFB">
        <w:rPr>
          <w:rFonts w:cstheme="minorHAnsi"/>
          <w:sz w:val="20"/>
          <w:szCs w:val="20"/>
        </w:rPr>
        <w:t>Axupja</w:t>
      </w:r>
      <w:proofErr w:type="spellEnd"/>
      <w:r w:rsidRPr="009E7FFB">
        <w:rPr>
          <w:rFonts w:cstheme="minorHAnsi"/>
          <w:sz w:val="20"/>
          <w:szCs w:val="20"/>
        </w:rPr>
        <w:t xml:space="preserve"> segunda Sección</w:t>
      </w:r>
    </w:p>
    <w:p w14:paraId="555E11FA"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Mojón,</w:t>
      </w:r>
    </w:p>
    <w:p w14:paraId="14E49963"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C'anal</w:t>
      </w:r>
      <w:proofErr w:type="spellEnd"/>
      <w:r w:rsidRPr="009E7FFB">
        <w:rPr>
          <w:rFonts w:cstheme="minorHAnsi"/>
          <w:sz w:val="20"/>
          <w:szCs w:val="20"/>
        </w:rPr>
        <w:t xml:space="preserve"> </w:t>
      </w:r>
      <w:proofErr w:type="spellStart"/>
      <w:r w:rsidRPr="009E7FFB">
        <w:rPr>
          <w:rFonts w:cstheme="minorHAnsi"/>
          <w:sz w:val="20"/>
          <w:szCs w:val="20"/>
        </w:rPr>
        <w:t>Ulub</w:t>
      </w:r>
      <w:proofErr w:type="spellEnd"/>
      <w:r w:rsidRPr="009E7FFB">
        <w:rPr>
          <w:rFonts w:cstheme="minorHAnsi"/>
          <w:sz w:val="20"/>
          <w:szCs w:val="20"/>
        </w:rPr>
        <w:t>,</w:t>
      </w:r>
    </w:p>
    <w:p w14:paraId="20DD1E38"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Nup'ha</w:t>
      </w:r>
      <w:proofErr w:type="spellEnd"/>
      <w:r w:rsidRPr="009E7FFB">
        <w:rPr>
          <w:rFonts w:cstheme="minorHAnsi"/>
          <w:sz w:val="20"/>
          <w:szCs w:val="20"/>
        </w:rPr>
        <w:t>,</w:t>
      </w:r>
    </w:p>
    <w:p w14:paraId="5DDD071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Laguna Verde,</w:t>
      </w:r>
    </w:p>
    <w:p w14:paraId="0366A2EE"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Crucero </w:t>
      </w:r>
      <w:proofErr w:type="spellStart"/>
      <w:r w:rsidRPr="009E7FFB">
        <w:rPr>
          <w:rFonts w:cstheme="minorHAnsi"/>
          <w:sz w:val="20"/>
          <w:szCs w:val="20"/>
        </w:rPr>
        <w:t>Saquila</w:t>
      </w:r>
      <w:proofErr w:type="spellEnd"/>
      <w:r w:rsidRPr="009E7FFB">
        <w:rPr>
          <w:rFonts w:cstheme="minorHAnsi"/>
          <w:sz w:val="20"/>
          <w:szCs w:val="20"/>
        </w:rPr>
        <w:t>.</w:t>
      </w:r>
    </w:p>
    <w:p w14:paraId="13852B3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Red Ambiental en Defensa de los Humedales de San Cristóbal</w:t>
      </w:r>
    </w:p>
    <w:p w14:paraId="76D719D7"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Chihuahua</w:t>
      </w:r>
    </w:p>
    <w:p w14:paraId="350756E6"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Bosques San Elías </w:t>
      </w:r>
      <w:proofErr w:type="spellStart"/>
      <w:r w:rsidRPr="009E7FFB">
        <w:rPr>
          <w:rFonts w:cstheme="minorHAnsi"/>
          <w:sz w:val="20"/>
          <w:szCs w:val="20"/>
        </w:rPr>
        <w:t>Repechique</w:t>
      </w:r>
      <w:proofErr w:type="spellEnd"/>
    </w:p>
    <w:p w14:paraId="759D90E4"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Huitosachi</w:t>
      </w:r>
      <w:proofErr w:type="spellEnd"/>
    </w:p>
    <w:p w14:paraId="38CC64C7"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Bacajípare</w:t>
      </w:r>
      <w:proofErr w:type="spellEnd"/>
    </w:p>
    <w:p w14:paraId="1442FA2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CONTEC, A.C.</w:t>
      </w:r>
    </w:p>
    <w:p w14:paraId="6882F45E"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Ciudad de México</w:t>
      </w:r>
    </w:p>
    <w:p w14:paraId="02E5AA52"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Coordinadora Agua para todas y todos, agua para la vida</w:t>
      </w:r>
    </w:p>
    <w:p w14:paraId="3FC3BC0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Fundación para el Debido Proceso DPLF</w:t>
      </w:r>
    </w:p>
    <w:p w14:paraId="5311CAF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Servicios y Asesoría para la Paz A.C. (Serapaz)</w:t>
      </w:r>
    </w:p>
    <w:p w14:paraId="6CA33AF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Colectivo de Abogadas</w:t>
      </w:r>
    </w:p>
    <w:p w14:paraId="4D1A1781"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Oxfam México</w:t>
      </w:r>
    </w:p>
    <w:p w14:paraId="7D04A0C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Consejo Civil Mexicano para la Silvicultura Sostenible CCMSS</w:t>
      </w:r>
    </w:p>
    <w:p w14:paraId="3598E83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Fundar, Centro de Análisis e Investigación A.C</w:t>
      </w:r>
    </w:p>
    <w:p w14:paraId="4611F5AD"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Proyecto de Derechos Económicos, Sociales y Culturales, A.C (</w:t>
      </w:r>
      <w:proofErr w:type="spellStart"/>
      <w:r w:rsidRPr="009E7FFB">
        <w:rPr>
          <w:rFonts w:cstheme="minorHAnsi"/>
          <w:sz w:val="20"/>
          <w:szCs w:val="20"/>
        </w:rPr>
        <w:t>ProDESC</w:t>
      </w:r>
      <w:proofErr w:type="spellEnd"/>
      <w:r w:rsidRPr="009E7FFB">
        <w:rPr>
          <w:rFonts w:cstheme="minorHAnsi"/>
          <w:sz w:val="20"/>
          <w:szCs w:val="20"/>
        </w:rPr>
        <w:t>)</w:t>
      </w:r>
    </w:p>
    <w:p w14:paraId="3A0ACA4F"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Estado de México</w:t>
      </w:r>
    </w:p>
    <w:p w14:paraId="4B00181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Comunidad de Tepetlaoxtoc</w:t>
      </w:r>
    </w:p>
    <w:p w14:paraId="5DA8C03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Francisco </w:t>
      </w:r>
      <w:proofErr w:type="spellStart"/>
      <w:r w:rsidRPr="009E7FFB">
        <w:rPr>
          <w:rFonts w:cstheme="minorHAnsi"/>
          <w:sz w:val="20"/>
          <w:szCs w:val="20"/>
        </w:rPr>
        <w:t>Magú</w:t>
      </w:r>
      <w:proofErr w:type="spellEnd"/>
    </w:p>
    <w:p w14:paraId="2DE39923"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Jerónimo </w:t>
      </w:r>
      <w:proofErr w:type="spellStart"/>
      <w:r w:rsidRPr="009E7FFB">
        <w:rPr>
          <w:rFonts w:cstheme="minorHAnsi"/>
          <w:sz w:val="20"/>
          <w:szCs w:val="20"/>
        </w:rPr>
        <w:t>Amenalco</w:t>
      </w:r>
      <w:proofErr w:type="spellEnd"/>
    </w:p>
    <w:p w14:paraId="0F76974E"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Consejo Supremo Indígena de San Francisco </w:t>
      </w:r>
      <w:proofErr w:type="spellStart"/>
      <w:r w:rsidRPr="009E7FFB">
        <w:rPr>
          <w:rFonts w:cstheme="minorHAnsi"/>
          <w:sz w:val="20"/>
          <w:szCs w:val="20"/>
        </w:rPr>
        <w:t>Xochicuautla</w:t>
      </w:r>
      <w:proofErr w:type="spellEnd"/>
    </w:p>
    <w:p w14:paraId="539738A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Frente de Pueblos en Defensa de la Tierra (FPDT) – Atenco</w:t>
      </w:r>
    </w:p>
    <w:p w14:paraId="6B65CDD6"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Guerrero</w:t>
      </w:r>
    </w:p>
    <w:p w14:paraId="3B96832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Centro de Derechos Humanos de la Montaña </w:t>
      </w:r>
      <w:proofErr w:type="spellStart"/>
      <w:r w:rsidRPr="009E7FFB">
        <w:rPr>
          <w:rFonts w:cstheme="minorHAnsi"/>
          <w:sz w:val="20"/>
          <w:szCs w:val="20"/>
        </w:rPr>
        <w:t>Tlachinollan</w:t>
      </w:r>
      <w:proofErr w:type="spellEnd"/>
    </w:p>
    <w:p w14:paraId="1832451D"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Coordinadora Regional de Autoridades Comunitarias- Policía Comunitaria (CRAC-PC)</w:t>
      </w:r>
    </w:p>
    <w:p w14:paraId="5B922A1F"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Enlace Región Montaña Alta</w:t>
      </w:r>
    </w:p>
    <w:p w14:paraId="1166D722"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Jalisco</w:t>
      </w:r>
    </w:p>
    <w:p w14:paraId="3157EE19"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Lorenzo </w:t>
      </w:r>
      <w:proofErr w:type="spellStart"/>
      <w:r w:rsidRPr="009E7FFB">
        <w:rPr>
          <w:rFonts w:cstheme="minorHAnsi"/>
          <w:sz w:val="20"/>
          <w:szCs w:val="20"/>
        </w:rPr>
        <w:t>Azqueltán</w:t>
      </w:r>
      <w:proofErr w:type="spellEnd"/>
    </w:p>
    <w:p w14:paraId="1555F82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Comunidad de Indígena de </w:t>
      </w:r>
      <w:proofErr w:type="spellStart"/>
      <w:r w:rsidRPr="009E7FFB">
        <w:rPr>
          <w:rFonts w:cstheme="minorHAnsi"/>
          <w:sz w:val="20"/>
          <w:szCs w:val="20"/>
        </w:rPr>
        <w:t>Tepizoac</w:t>
      </w:r>
      <w:proofErr w:type="spellEnd"/>
    </w:p>
    <w:p w14:paraId="1E1D6CB9"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Juan de los Potreros</w:t>
      </w:r>
    </w:p>
    <w:p w14:paraId="69E0C168"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Michoacán</w:t>
      </w:r>
    </w:p>
    <w:p w14:paraId="6E68A891"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​​Consejo Ciudadano Indígena de Nahuatzen</w:t>
      </w:r>
    </w:p>
    <w:p w14:paraId="4017B132"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Santa María </w:t>
      </w:r>
      <w:proofErr w:type="spellStart"/>
      <w:r w:rsidRPr="009E7FFB">
        <w:rPr>
          <w:rFonts w:cstheme="minorHAnsi"/>
          <w:sz w:val="20"/>
          <w:szCs w:val="20"/>
        </w:rPr>
        <w:t>Ostula</w:t>
      </w:r>
      <w:proofErr w:type="spellEnd"/>
    </w:p>
    <w:p w14:paraId="67F5A201"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Comunidad de Cherán</w:t>
      </w:r>
    </w:p>
    <w:p w14:paraId="5554EE3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Comunidad de </w:t>
      </w:r>
      <w:proofErr w:type="spellStart"/>
      <w:r w:rsidRPr="009E7FFB">
        <w:rPr>
          <w:rFonts w:cstheme="minorHAnsi"/>
          <w:sz w:val="20"/>
          <w:szCs w:val="20"/>
        </w:rPr>
        <w:t>Comachuén</w:t>
      </w:r>
      <w:proofErr w:type="spellEnd"/>
    </w:p>
    <w:p w14:paraId="36434C09"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Carapan</w:t>
      </w:r>
    </w:p>
    <w:p w14:paraId="4EC8B482"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Cheranatzicurín</w:t>
      </w:r>
      <w:proofErr w:type="spellEnd"/>
    </w:p>
    <w:p w14:paraId="04C1C4C2"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Nayarit</w:t>
      </w:r>
    </w:p>
    <w:p w14:paraId="18A5FEAD"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Niuwari</w:t>
      </w:r>
      <w:proofErr w:type="spellEnd"/>
      <w:r w:rsidRPr="009E7FFB">
        <w:rPr>
          <w:rFonts w:cstheme="minorHAnsi"/>
          <w:sz w:val="20"/>
          <w:szCs w:val="20"/>
        </w:rPr>
        <w:t xml:space="preserve"> A.C. </w:t>
      </w:r>
    </w:p>
    <w:p w14:paraId="3327EF2B"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Oaxaca</w:t>
      </w:r>
    </w:p>
    <w:p w14:paraId="1E0F0091"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Enlace Región Tlaxiaco</w:t>
      </w:r>
    </w:p>
    <w:p w14:paraId="40957A2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Sebastián Ocotlán</w:t>
      </w:r>
    </w:p>
    <w:p w14:paraId="417B8B26"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Jacinto Ocotlán</w:t>
      </w:r>
    </w:p>
    <w:p w14:paraId="3B96030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Tejas de Morelos</w:t>
      </w:r>
    </w:p>
    <w:p w14:paraId="04FDFACF"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Felipe </w:t>
      </w:r>
      <w:proofErr w:type="spellStart"/>
      <w:r w:rsidRPr="009E7FFB">
        <w:rPr>
          <w:rFonts w:cstheme="minorHAnsi"/>
          <w:sz w:val="20"/>
          <w:szCs w:val="20"/>
        </w:rPr>
        <w:t>Apostol</w:t>
      </w:r>
      <w:proofErr w:type="spellEnd"/>
    </w:p>
    <w:p w14:paraId="1E8B889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Matías </w:t>
      </w:r>
      <w:proofErr w:type="spellStart"/>
      <w:r w:rsidRPr="009E7FFB">
        <w:rPr>
          <w:rFonts w:cstheme="minorHAnsi"/>
          <w:sz w:val="20"/>
          <w:szCs w:val="20"/>
        </w:rPr>
        <w:t>Chilazao</w:t>
      </w:r>
      <w:proofErr w:type="spellEnd"/>
    </w:p>
    <w:p w14:paraId="6A036423"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Maguey Largo, Oaxaca</w:t>
      </w:r>
    </w:p>
    <w:p w14:paraId="1F2592C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El porvenir, Oaxaca</w:t>
      </w:r>
    </w:p>
    <w:p w14:paraId="7F7C534C"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Tonelhuayotzin</w:t>
      </w:r>
      <w:proofErr w:type="spellEnd"/>
      <w:r w:rsidRPr="009E7FFB">
        <w:rPr>
          <w:rFonts w:cstheme="minorHAnsi"/>
          <w:sz w:val="20"/>
          <w:szCs w:val="20"/>
        </w:rPr>
        <w:t xml:space="preserve"> Nuestra Raíz A.C.</w:t>
      </w:r>
    </w:p>
    <w:p w14:paraId="5F94929A"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Servicios del Pueblo Mixe (SER A.C.)</w:t>
      </w:r>
    </w:p>
    <w:p w14:paraId="61C911D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Enlace Comunicación y Capacitación A.C.</w:t>
      </w:r>
    </w:p>
    <w:p w14:paraId="79BEFEAF"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Coordinadora de Pueblos Unidos por el Cuidado y Defensa del Agua (COPUDA)</w:t>
      </w:r>
    </w:p>
    <w:p w14:paraId="2F3D70A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Isidro </w:t>
      </w:r>
      <w:proofErr w:type="spellStart"/>
      <w:r w:rsidRPr="009E7FFB">
        <w:rPr>
          <w:rFonts w:cstheme="minorHAnsi"/>
          <w:sz w:val="20"/>
          <w:szCs w:val="20"/>
        </w:rPr>
        <w:t>Zegache</w:t>
      </w:r>
      <w:proofErr w:type="spellEnd"/>
    </w:p>
    <w:p w14:paraId="63172129"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La Barda Paso de Piedras</w:t>
      </w:r>
    </w:p>
    <w:p w14:paraId="09601D15"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Antonino Castillo Velasco</w:t>
      </w:r>
    </w:p>
    <w:p w14:paraId="4748536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Santiago Apóstol</w:t>
      </w:r>
    </w:p>
    <w:p w14:paraId="3CB510D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Santa Ana </w:t>
      </w:r>
      <w:proofErr w:type="spellStart"/>
      <w:r w:rsidRPr="009E7FFB">
        <w:rPr>
          <w:rFonts w:cstheme="minorHAnsi"/>
          <w:sz w:val="20"/>
          <w:szCs w:val="20"/>
        </w:rPr>
        <w:t>Zagache</w:t>
      </w:r>
      <w:proofErr w:type="spellEnd"/>
    </w:p>
    <w:p w14:paraId="09537082"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Pedro Mártir</w:t>
      </w:r>
    </w:p>
    <w:p w14:paraId="610FD662"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San Martín </w:t>
      </w:r>
      <w:proofErr w:type="spellStart"/>
      <w:r w:rsidRPr="009E7FFB">
        <w:rPr>
          <w:rFonts w:cstheme="minorHAnsi"/>
          <w:sz w:val="20"/>
          <w:szCs w:val="20"/>
        </w:rPr>
        <w:t>Tilcajete</w:t>
      </w:r>
      <w:proofErr w:type="spellEnd"/>
    </w:p>
    <w:p w14:paraId="37A05F6B"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San Pedro Apóstol</w:t>
      </w:r>
    </w:p>
    <w:p w14:paraId="1E79625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Asunción Ocotlán</w:t>
      </w:r>
    </w:p>
    <w:p w14:paraId="31BE6E9C"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Servicios para una Educación Alternativa (EDUCA)</w:t>
      </w:r>
    </w:p>
    <w:p w14:paraId="71A629B1"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CDI Flor y Canto A.C.</w:t>
      </w:r>
    </w:p>
    <w:p w14:paraId="0E9A4F09"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Comité en Defensa de los Derechos Humanos y de los Bienes Comunales de Unión Hidalgo</w:t>
      </w:r>
    </w:p>
    <w:p w14:paraId="50D6B6C1"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Puebla</w:t>
      </w:r>
    </w:p>
    <w:p w14:paraId="582DE394"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Colectivo </w:t>
      </w:r>
      <w:proofErr w:type="spellStart"/>
      <w:r w:rsidRPr="009E7FFB">
        <w:rPr>
          <w:rFonts w:cstheme="minorHAnsi"/>
          <w:sz w:val="20"/>
          <w:szCs w:val="20"/>
        </w:rPr>
        <w:t>Kalakgpaliw</w:t>
      </w:r>
      <w:proofErr w:type="spellEnd"/>
      <w:r w:rsidRPr="009E7FFB">
        <w:rPr>
          <w:rFonts w:cstheme="minorHAnsi"/>
          <w:sz w:val="20"/>
          <w:szCs w:val="20"/>
        </w:rPr>
        <w:t xml:space="preserve"> parte del semillero de mujeres defensoras de nuestros territorios</w:t>
      </w:r>
    </w:p>
    <w:p w14:paraId="738079F5"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Quinta Roo</w:t>
      </w:r>
    </w:p>
    <w:p w14:paraId="22D39A0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U </w:t>
      </w:r>
      <w:proofErr w:type="spellStart"/>
      <w:r w:rsidRPr="009E7FFB">
        <w:rPr>
          <w:rFonts w:cstheme="minorHAnsi"/>
          <w:sz w:val="20"/>
          <w:szCs w:val="20"/>
        </w:rPr>
        <w:t>Yich</w:t>
      </w:r>
      <w:proofErr w:type="spellEnd"/>
      <w:r w:rsidRPr="009E7FFB">
        <w:rPr>
          <w:rFonts w:cstheme="minorHAnsi"/>
          <w:sz w:val="20"/>
          <w:szCs w:val="20"/>
        </w:rPr>
        <w:t xml:space="preserve"> </w:t>
      </w:r>
      <w:proofErr w:type="spellStart"/>
      <w:r w:rsidRPr="009E7FFB">
        <w:rPr>
          <w:rFonts w:cstheme="minorHAnsi"/>
          <w:sz w:val="20"/>
          <w:szCs w:val="20"/>
        </w:rPr>
        <w:t>Lu'um</w:t>
      </w:r>
      <w:proofErr w:type="spellEnd"/>
    </w:p>
    <w:p w14:paraId="2AC7BE5B"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Kanan</w:t>
      </w:r>
      <w:proofErr w:type="spellEnd"/>
      <w:r w:rsidRPr="009E7FFB">
        <w:rPr>
          <w:rFonts w:cstheme="minorHAnsi"/>
          <w:sz w:val="20"/>
          <w:szCs w:val="20"/>
        </w:rPr>
        <w:t xml:space="preserve"> derechos humanos</w:t>
      </w:r>
    </w:p>
    <w:p w14:paraId="4BDE600E"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Colectivo de Comunidades Mayas de los </w:t>
      </w:r>
      <w:proofErr w:type="spellStart"/>
      <w:r w:rsidRPr="009E7FFB">
        <w:rPr>
          <w:rFonts w:cstheme="minorHAnsi"/>
          <w:sz w:val="20"/>
          <w:szCs w:val="20"/>
        </w:rPr>
        <w:t>Chenes</w:t>
      </w:r>
      <w:proofErr w:type="spellEnd"/>
    </w:p>
    <w:p w14:paraId="2D17DF5D"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San Luis Potosí</w:t>
      </w:r>
    </w:p>
    <w:p w14:paraId="07E0CA4E"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Tlalij</w:t>
      </w:r>
      <w:proofErr w:type="spellEnd"/>
      <w:r w:rsidRPr="009E7FFB">
        <w:rPr>
          <w:rFonts w:cstheme="minorHAnsi"/>
          <w:sz w:val="20"/>
          <w:szCs w:val="20"/>
        </w:rPr>
        <w:t xml:space="preserve">, </w:t>
      </w:r>
      <w:proofErr w:type="spellStart"/>
      <w:r w:rsidRPr="009E7FFB">
        <w:rPr>
          <w:rFonts w:cstheme="minorHAnsi"/>
          <w:sz w:val="20"/>
          <w:szCs w:val="20"/>
        </w:rPr>
        <w:t>Yolojtli</w:t>
      </w:r>
      <w:proofErr w:type="spellEnd"/>
      <w:r w:rsidRPr="009E7FFB">
        <w:rPr>
          <w:rFonts w:cstheme="minorHAnsi"/>
          <w:sz w:val="20"/>
          <w:szCs w:val="20"/>
        </w:rPr>
        <w:t xml:space="preserve"> </w:t>
      </w:r>
      <w:proofErr w:type="spellStart"/>
      <w:r w:rsidRPr="009E7FFB">
        <w:rPr>
          <w:rFonts w:cstheme="minorHAnsi"/>
          <w:sz w:val="20"/>
          <w:szCs w:val="20"/>
        </w:rPr>
        <w:t>uan</w:t>
      </w:r>
      <w:proofErr w:type="spellEnd"/>
      <w:r w:rsidRPr="009E7FFB">
        <w:rPr>
          <w:rFonts w:cstheme="minorHAnsi"/>
          <w:sz w:val="20"/>
          <w:szCs w:val="20"/>
        </w:rPr>
        <w:t xml:space="preserve"> </w:t>
      </w:r>
      <w:proofErr w:type="spellStart"/>
      <w:r w:rsidRPr="009E7FFB">
        <w:rPr>
          <w:rFonts w:cstheme="minorHAnsi"/>
          <w:sz w:val="20"/>
          <w:szCs w:val="20"/>
        </w:rPr>
        <w:t>Nemililistlij</w:t>
      </w:r>
      <w:proofErr w:type="spellEnd"/>
      <w:r w:rsidRPr="009E7FFB">
        <w:rPr>
          <w:rFonts w:cstheme="minorHAnsi"/>
          <w:sz w:val="20"/>
          <w:szCs w:val="20"/>
        </w:rPr>
        <w:t xml:space="preserve"> A. C.</w:t>
      </w:r>
    </w:p>
    <w:p w14:paraId="55BDCBCE"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SEDEPAC Huasteca </w:t>
      </w:r>
    </w:p>
    <w:p w14:paraId="6D4083E3"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Red de Mujeres Artesanas, Cocineras Tradicionales y Productoras del Campo de la Huasteca Potosina.</w:t>
      </w:r>
    </w:p>
    <w:p w14:paraId="5F108470"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Observatorio Indígena.</w:t>
      </w:r>
    </w:p>
    <w:p w14:paraId="17B5A8F6"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Centro Ceremonial </w:t>
      </w:r>
      <w:proofErr w:type="spellStart"/>
      <w:r w:rsidRPr="009E7FFB">
        <w:rPr>
          <w:rFonts w:cstheme="minorHAnsi"/>
          <w:sz w:val="20"/>
          <w:szCs w:val="20"/>
        </w:rPr>
        <w:t>Tenek</w:t>
      </w:r>
      <w:proofErr w:type="spellEnd"/>
      <w:r w:rsidRPr="009E7FFB">
        <w:rPr>
          <w:rFonts w:cstheme="minorHAnsi"/>
          <w:sz w:val="20"/>
          <w:szCs w:val="20"/>
        </w:rPr>
        <w:t>.</w:t>
      </w:r>
    </w:p>
    <w:p w14:paraId="2F1FAAE7"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COCIHP A. C.</w:t>
      </w:r>
    </w:p>
    <w:p w14:paraId="6CEC28F8"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Autoridades de comunidades de los municipios de </w:t>
      </w:r>
      <w:proofErr w:type="spellStart"/>
      <w:r w:rsidRPr="009E7FFB">
        <w:rPr>
          <w:rFonts w:cstheme="minorHAnsi"/>
          <w:sz w:val="20"/>
          <w:szCs w:val="20"/>
        </w:rPr>
        <w:t>Axtla</w:t>
      </w:r>
      <w:proofErr w:type="spellEnd"/>
      <w:r w:rsidRPr="009E7FFB">
        <w:rPr>
          <w:rFonts w:cstheme="minorHAnsi"/>
          <w:sz w:val="20"/>
          <w:szCs w:val="20"/>
        </w:rPr>
        <w:t xml:space="preserve">, </w:t>
      </w:r>
      <w:proofErr w:type="spellStart"/>
      <w:r w:rsidRPr="009E7FFB">
        <w:rPr>
          <w:rFonts w:cstheme="minorHAnsi"/>
          <w:sz w:val="20"/>
          <w:szCs w:val="20"/>
        </w:rPr>
        <w:t>Coxcatlan</w:t>
      </w:r>
      <w:proofErr w:type="spellEnd"/>
      <w:r w:rsidRPr="009E7FFB">
        <w:rPr>
          <w:rFonts w:cstheme="minorHAnsi"/>
          <w:sz w:val="20"/>
          <w:szCs w:val="20"/>
        </w:rPr>
        <w:t>, Huehuetlán y Xilitla.</w:t>
      </w:r>
    </w:p>
    <w:p w14:paraId="3AECB61E" w14:textId="77777777" w:rsidR="00606154" w:rsidRPr="009E7FFB" w:rsidRDefault="00606154" w:rsidP="004C5081">
      <w:pPr>
        <w:spacing w:after="0" w:line="240" w:lineRule="auto"/>
        <w:jc w:val="both"/>
        <w:rPr>
          <w:rFonts w:cstheme="minorHAnsi"/>
          <w:sz w:val="20"/>
          <w:szCs w:val="20"/>
        </w:rPr>
      </w:pPr>
      <w:proofErr w:type="spellStart"/>
      <w:r w:rsidRPr="009E7FFB">
        <w:rPr>
          <w:rFonts w:cstheme="minorHAnsi"/>
          <w:sz w:val="20"/>
          <w:szCs w:val="20"/>
        </w:rPr>
        <w:t>Xochitzotlajmani</w:t>
      </w:r>
      <w:proofErr w:type="spellEnd"/>
    </w:p>
    <w:p w14:paraId="261378D6"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Sonora</w:t>
      </w:r>
    </w:p>
    <w:p w14:paraId="540F7EB6"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Pueblo de </w:t>
      </w:r>
      <w:proofErr w:type="spellStart"/>
      <w:r w:rsidRPr="009E7FFB">
        <w:rPr>
          <w:rFonts w:cstheme="minorHAnsi"/>
          <w:sz w:val="20"/>
          <w:szCs w:val="20"/>
        </w:rPr>
        <w:t>Vícam</w:t>
      </w:r>
      <w:proofErr w:type="spellEnd"/>
    </w:p>
    <w:p w14:paraId="717CE534" w14:textId="77777777" w:rsidR="00606154" w:rsidRPr="009E7FFB" w:rsidRDefault="00606154" w:rsidP="004C5081">
      <w:pPr>
        <w:spacing w:after="0" w:line="240" w:lineRule="auto"/>
        <w:jc w:val="both"/>
        <w:rPr>
          <w:rFonts w:cstheme="minorHAnsi"/>
          <w:sz w:val="20"/>
          <w:szCs w:val="20"/>
        </w:rPr>
      </w:pPr>
      <w:r w:rsidRPr="009E7FFB">
        <w:rPr>
          <w:rFonts w:cstheme="minorHAnsi"/>
          <w:b/>
          <w:bCs/>
          <w:sz w:val="20"/>
          <w:szCs w:val="20"/>
        </w:rPr>
        <w:t>Veracruz</w:t>
      </w:r>
    </w:p>
    <w:p w14:paraId="5F71FAF8" w14:textId="77777777" w:rsidR="00606154" w:rsidRPr="009E7FFB" w:rsidRDefault="00606154" w:rsidP="004C5081">
      <w:pPr>
        <w:spacing w:after="0" w:line="240" w:lineRule="auto"/>
        <w:jc w:val="both"/>
        <w:rPr>
          <w:rFonts w:cstheme="minorHAnsi"/>
          <w:sz w:val="20"/>
          <w:szCs w:val="20"/>
        </w:rPr>
      </w:pPr>
      <w:r w:rsidRPr="009E7FFB">
        <w:rPr>
          <w:rFonts w:cstheme="minorHAnsi"/>
          <w:sz w:val="20"/>
          <w:szCs w:val="20"/>
        </w:rPr>
        <w:t xml:space="preserve">Colectivo </w:t>
      </w:r>
      <w:proofErr w:type="spellStart"/>
      <w:r w:rsidRPr="009E7FFB">
        <w:rPr>
          <w:rFonts w:cstheme="minorHAnsi"/>
          <w:sz w:val="20"/>
          <w:szCs w:val="20"/>
        </w:rPr>
        <w:t>Kalakgpaliw</w:t>
      </w:r>
      <w:proofErr w:type="spellEnd"/>
      <w:r w:rsidRPr="009E7FFB">
        <w:rPr>
          <w:rFonts w:cstheme="minorHAnsi"/>
          <w:sz w:val="20"/>
          <w:szCs w:val="20"/>
        </w:rPr>
        <w:t xml:space="preserve"> parte del semillero de mujeres defensoras de nuestros territorios</w:t>
      </w:r>
      <w:r w:rsidRPr="009E7FFB">
        <w:rPr>
          <w:rFonts w:cstheme="minorHAnsi"/>
          <w:sz w:val="20"/>
          <w:szCs w:val="20"/>
        </w:rPr>
        <w:br/>
      </w:r>
    </w:p>
    <w:p w14:paraId="4C678105" w14:textId="77777777" w:rsidR="004C5081" w:rsidRDefault="004C5081" w:rsidP="00606154">
      <w:pPr>
        <w:spacing w:after="0" w:line="360" w:lineRule="auto"/>
        <w:jc w:val="both"/>
        <w:rPr>
          <w:rFonts w:ascii="Arial" w:hAnsi="Arial" w:cs="Arial"/>
          <w:sz w:val="24"/>
          <w:szCs w:val="24"/>
          <w:lang w:val="es-ES"/>
        </w:rPr>
        <w:sectPr w:rsidR="004C5081" w:rsidSect="004C5081">
          <w:type w:val="continuous"/>
          <w:pgSz w:w="12240" w:h="15840"/>
          <w:pgMar w:top="1417" w:right="1701" w:bottom="1417" w:left="1701" w:header="708" w:footer="708" w:gutter="0"/>
          <w:cols w:num="3" w:space="708"/>
          <w:docGrid w:linePitch="360"/>
        </w:sectPr>
      </w:pPr>
    </w:p>
    <w:p w14:paraId="32B5D855" w14:textId="77777777" w:rsidR="00606154" w:rsidRPr="00E83C21" w:rsidRDefault="00606154" w:rsidP="00606154">
      <w:pPr>
        <w:spacing w:after="0" w:line="360" w:lineRule="auto"/>
        <w:jc w:val="both"/>
        <w:rPr>
          <w:rFonts w:ascii="Arial" w:hAnsi="Arial" w:cs="Arial"/>
          <w:sz w:val="24"/>
          <w:szCs w:val="24"/>
          <w:lang w:val="es-ES"/>
        </w:rPr>
      </w:pPr>
    </w:p>
    <w:p w14:paraId="12AB5FF1" w14:textId="77777777" w:rsidR="00606154" w:rsidRPr="00E83C21" w:rsidRDefault="00606154" w:rsidP="00C92F2E">
      <w:pPr>
        <w:spacing w:after="0" w:line="360" w:lineRule="auto"/>
        <w:jc w:val="both"/>
        <w:rPr>
          <w:rFonts w:ascii="Arial" w:hAnsi="Arial" w:cs="Arial"/>
          <w:sz w:val="24"/>
          <w:szCs w:val="24"/>
          <w:lang w:val="es-ES"/>
        </w:rPr>
      </w:pPr>
    </w:p>
    <w:sectPr w:rsidR="00606154" w:rsidRPr="00E83C21" w:rsidSect="00966AD1">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6D9B" w14:textId="77777777" w:rsidR="00DF1CB5" w:rsidRDefault="00DF1CB5" w:rsidP="00757273">
      <w:pPr>
        <w:spacing w:after="0" w:line="240" w:lineRule="auto"/>
      </w:pPr>
      <w:r>
        <w:separator/>
      </w:r>
    </w:p>
  </w:endnote>
  <w:endnote w:type="continuationSeparator" w:id="0">
    <w:p w14:paraId="7BBDFAF0" w14:textId="77777777" w:rsidR="00DF1CB5" w:rsidRDefault="00DF1CB5" w:rsidP="0075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4CDB" w14:textId="77777777" w:rsidR="00717418" w:rsidRPr="00717418" w:rsidRDefault="00717418" w:rsidP="00717418">
    <w:pPr>
      <w:spacing w:after="0" w:line="240" w:lineRule="auto"/>
      <w:jc w:val="center"/>
      <w:rPr>
        <w:rFonts w:ascii="Times New Roman" w:eastAsia="Times New Roman" w:hAnsi="Times New Roman" w:cs="Times New Roman"/>
        <w:sz w:val="24"/>
        <w:szCs w:val="24"/>
      </w:rPr>
    </w:pPr>
    <w:r w:rsidRPr="00717418">
      <w:rPr>
        <w:rFonts w:ascii="Raleway" w:eastAsia="Times New Roman" w:hAnsi="Raleway" w:cs="Times New Roman"/>
        <w:b/>
        <w:bCs/>
        <w:color w:val="000000"/>
        <w:sz w:val="20"/>
        <w:szCs w:val="20"/>
      </w:rPr>
      <w:t>Para mayor información, entrevistas u otras gestiones de prensa contactar a:</w:t>
    </w:r>
  </w:p>
  <w:p w14:paraId="517EDFE4" w14:textId="3460F428" w:rsidR="00717418" w:rsidRPr="00717418" w:rsidRDefault="00717418" w:rsidP="00717418">
    <w:pPr>
      <w:spacing w:after="0" w:line="240" w:lineRule="auto"/>
      <w:jc w:val="center"/>
      <w:rPr>
        <w:rFonts w:ascii="Times New Roman" w:eastAsia="Times New Roman" w:hAnsi="Times New Roman" w:cs="Times New Roman"/>
        <w:sz w:val="24"/>
        <w:szCs w:val="24"/>
        <w:lang w:val="en-US"/>
      </w:rPr>
    </w:pPr>
    <w:r w:rsidRPr="00717418">
      <w:rPr>
        <w:rFonts w:ascii="Raleway" w:eastAsia="Times New Roman" w:hAnsi="Raleway" w:cs="Times New Roman"/>
        <w:b/>
        <w:bCs/>
        <w:color w:val="202020"/>
        <w:sz w:val="20"/>
        <w:szCs w:val="20"/>
        <w:lang w:val="en-US"/>
      </w:rPr>
      <w:t xml:space="preserve">Sergio </w:t>
    </w:r>
    <w:proofErr w:type="spellStart"/>
    <w:r w:rsidRPr="00717418">
      <w:rPr>
        <w:rFonts w:ascii="Raleway" w:eastAsia="Times New Roman" w:hAnsi="Raleway" w:cs="Times New Roman"/>
        <w:b/>
        <w:bCs/>
        <w:color w:val="202020"/>
        <w:sz w:val="20"/>
        <w:szCs w:val="20"/>
        <w:lang w:val="en-US"/>
      </w:rPr>
      <w:t>Leñero</w:t>
    </w:r>
    <w:proofErr w:type="spellEnd"/>
    <w:r w:rsidRPr="00717418">
      <w:rPr>
        <w:rFonts w:ascii="Raleway" w:eastAsia="Times New Roman" w:hAnsi="Raleway" w:cs="Times New Roman"/>
        <w:b/>
        <w:bCs/>
        <w:color w:val="202020"/>
        <w:sz w:val="20"/>
        <w:szCs w:val="20"/>
        <w:lang w:val="en-US"/>
      </w:rPr>
      <w:t xml:space="preserve"> | </w:t>
    </w:r>
    <w:proofErr w:type="spellStart"/>
    <w:r w:rsidRPr="00717418">
      <w:rPr>
        <w:rFonts w:ascii="Raleway" w:eastAsia="Times New Roman" w:hAnsi="Raleway" w:cs="Times New Roman"/>
        <w:b/>
        <w:bCs/>
        <w:color w:val="202020"/>
        <w:sz w:val="20"/>
        <w:szCs w:val="20"/>
        <w:lang w:val="en-US"/>
      </w:rPr>
      <w:t>Comunicación</w:t>
    </w:r>
    <w:proofErr w:type="spellEnd"/>
    <w:r w:rsidRPr="00717418">
      <w:rPr>
        <w:rFonts w:ascii="Raleway" w:eastAsia="Times New Roman" w:hAnsi="Raleway" w:cs="Times New Roman"/>
        <w:b/>
        <w:bCs/>
        <w:color w:val="202020"/>
        <w:sz w:val="20"/>
        <w:szCs w:val="20"/>
        <w:lang w:val="en-US"/>
      </w:rPr>
      <w:t xml:space="preserve"> </w:t>
    </w:r>
    <w:proofErr w:type="spellStart"/>
    <w:r w:rsidRPr="00717418">
      <w:rPr>
        <w:rFonts w:ascii="Raleway" w:eastAsia="Times New Roman" w:hAnsi="Raleway" w:cs="Times New Roman"/>
        <w:b/>
        <w:bCs/>
        <w:color w:val="202020"/>
        <w:sz w:val="20"/>
        <w:szCs w:val="20"/>
        <w:lang w:val="en-US"/>
      </w:rPr>
      <w:t>Serapaz</w:t>
    </w:r>
    <w:proofErr w:type="spellEnd"/>
    <w:r w:rsidRPr="00717418">
      <w:rPr>
        <w:rFonts w:ascii="Raleway" w:eastAsia="Times New Roman" w:hAnsi="Raleway" w:cs="Times New Roman"/>
        <w:b/>
        <w:bCs/>
        <w:color w:val="202020"/>
        <w:sz w:val="20"/>
        <w:szCs w:val="20"/>
        <w:lang w:val="en-US"/>
      </w:rPr>
      <w:t xml:space="preserve"> | 55 2421 8351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6427" w14:textId="77777777" w:rsidR="00DF1CB5" w:rsidRDefault="00DF1CB5" w:rsidP="00757273">
      <w:pPr>
        <w:spacing w:after="0" w:line="240" w:lineRule="auto"/>
      </w:pPr>
      <w:r>
        <w:separator/>
      </w:r>
    </w:p>
  </w:footnote>
  <w:footnote w:type="continuationSeparator" w:id="0">
    <w:p w14:paraId="0DB05CE6" w14:textId="77777777" w:rsidR="00DF1CB5" w:rsidRDefault="00DF1CB5" w:rsidP="0075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FF5D" w14:textId="77777777" w:rsidR="00606154" w:rsidRDefault="00606154" w:rsidP="00757273">
    <w:pPr>
      <w:pStyle w:val="Encabezado"/>
      <w:jc w:val="center"/>
    </w:pPr>
    <w:r>
      <w:rPr>
        <w:noProof/>
      </w:rPr>
      <w:drawing>
        <wp:inline distT="0" distB="0" distL="0" distR="0" wp14:anchorId="546427C1" wp14:editId="4F3D124D">
          <wp:extent cx="914400" cy="9784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784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0F1D" w14:textId="76FBD5C4" w:rsidR="00757273" w:rsidRDefault="00757273" w:rsidP="00757273">
    <w:pPr>
      <w:pStyle w:val="Encabezado"/>
      <w:jc w:val="center"/>
    </w:pPr>
    <w:r>
      <w:rPr>
        <w:noProof/>
      </w:rPr>
      <w:drawing>
        <wp:inline distT="0" distB="0" distL="0" distR="0" wp14:anchorId="30D7D895" wp14:editId="20DF3737">
          <wp:extent cx="1247775" cy="1219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E4"/>
    <w:rsid w:val="00010CE4"/>
    <w:rsid w:val="00013AF5"/>
    <w:rsid w:val="00030BA9"/>
    <w:rsid w:val="000650F8"/>
    <w:rsid w:val="000E7B67"/>
    <w:rsid w:val="001018A0"/>
    <w:rsid w:val="001262A9"/>
    <w:rsid w:val="00157157"/>
    <w:rsid w:val="001D571C"/>
    <w:rsid w:val="001D71C3"/>
    <w:rsid w:val="0027244F"/>
    <w:rsid w:val="0029246A"/>
    <w:rsid w:val="002D0E4A"/>
    <w:rsid w:val="002E3A80"/>
    <w:rsid w:val="002E4824"/>
    <w:rsid w:val="002E7874"/>
    <w:rsid w:val="00341E39"/>
    <w:rsid w:val="00353D5C"/>
    <w:rsid w:val="00354F4C"/>
    <w:rsid w:val="003C01C7"/>
    <w:rsid w:val="003C6EB1"/>
    <w:rsid w:val="00413483"/>
    <w:rsid w:val="004837B2"/>
    <w:rsid w:val="004C5081"/>
    <w:rsid w:val="00503C78"/>
    <w:rsid w:val="00553CDA"/>
    <w:rsid w:val="00560479"/>
    <w:rsid w:val="005D011A"/>
    <w:rsid w:val="005F7910"/>
    <w:rsid w:val="00606154"/>
    <w:rsid w:val="00651E6F"/>
    <w:rsid w:val="006D4836"/>
    <w:rsid w:val="00717418"/>
    <w:rsid w:val="00757273"/>
    <w:rsid w:val="0076597A"/>
    <w:rsid w:val="008859CB"/>
    <w:rsid w:val="008969AB"/>
    <w:rsid w:val="00901FCB"/>
    <w:rsid w:val="00915A9D"/>
    <w:rsid w:val="00942E8B"/>
    <w:rsid w:val="00966AD1"/>
    <w:rsid w:val="0098066F"/>
    <w:rsid w:val="00985CA0"/>
    <w:rsid w:val="009D2E25"/>
    <w:rsid w:val="009E572E"/>
    <w:rsid w:val="009E7FFB"/>
    <w:rsid w:val="00A057B3"/>
    <w:rsid w:val="00A61F73"/>
    <w:rsid w:val="00B11496"/>
    <w:rsid w:val="00B128ED"/>
    <w:rsid w:val="00B42153"/>
    <w:rsid w:val="00B53807"/>
    <w:rsid w:val="00B75B24"/>
    <w:rsid w:val="00BB7CE7"/>
    <w:rsid w:val="00C91396"/>
    <w:rsid w:val="00C92F2E"/>
    <w:rsid w:val="00CC71B1"/>
    <w:rsid w:val="00CD061A"/>
    <w:rsid w:val="00D26813"/>
    <w:rsid w:val="00D40E21"/>
    <w:rsid w:val="00D471AC"/>
    <w:rsid w:val="00DF01B8"/>
    <w:rsid w:val="00DF1CB5"/>
    <w:rsid w:val="00E705C7"/>
    <w:rsid w:val="00E83C21"/>
    <w:rsid w:val="00E8535F"/>
    <w:rsid w:val="00E87EDB"/>
    <w:rsid w:val="00F0528C"/>
    <w:rsid w:val="00F1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CBF3C"/>
  <w15:chartTrackingRefBased/>
  <w15:docId w15:val="{F9AA29C0-9128-450D-9B88-658247B8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273"/>
  </w:style>
  <w:style w:type="paragraph" w:styleId="Piedepgina">
    <w:name w:val="footer"/>
    <w:basedOn w:val="Normal"/>
    <w:link w:val="PiedepginaCar"/>
    <w:uiPriority w:val="99"/>
    <w:unhideWhenUsed/>
    <w:rsid w:val="00757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273"/>
  </w:style>
  <w:style w:type="paragraph" w:styleId="NormalWeb">
    <w:name w:val="Normal (Web)"/>
    <w:basedOn w:val="Normal"/>
    <w:uiPriority w:val="99"/>
    <w:unhideWhenUsed/>
    <w:rsid w:val="003C01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26813"/>
    <w:rPr>
      <w:color w:val="0563C1" w:themeColor="hyperlink"/>
      <w:u w:val="single"/>
    </w:rPr>
  </w:style>
  <w:style w:type="character" w:styleId="Mencinsinresolver">
    <w:name w:val="Unresolved Mention"/>
    <w:basedOn w:val="Fuentedeprrafopredeter"/>
    <w:uiPriority w:val="99"/>
    <w:semiHidden/>
    <w:unhideWhenUsed/>
    <w:rsid w:val="00D26813"/>
    <w:rPr>
      <w:color w:val="605E5C"/>
      <w:shd w:val="clear" w:color="auto" w:fill="E1DFDD"/>
    </w:rPr>
  </w:style>
  <w:style w:type="character" w:styleId="Textoennegrita">
    <w:name w:val="Strong"/>
    <w:basedOn w:val="Fuentedeprrafopredeter"/>
    <w:uiPriority w:val="22"/>
    <w:qFormat/>
    <w:rsid w:val="002E3A80"/>
    <w:rPr>
      <w:b/>
      <w:bCs/>
    </w:rPr>
  </w:style>
  <w:style w:type="paragraph" w:styleId="Sinespaciado">
    <w:name w:val="No Spacing"/>
    <w:uiPriority w:val="1"/>
    <w:qFormat/>
    <w:rsid w:val="002E3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632">
      <w:bodyDiv w:val="1"/>
      <w:marLeft w:val="0"/>
      <w:marRight w:val="0"/>
      <w:marTop w:val="0"/>
      <w:marBottom w:val="0"/>
      <w:divBdr>
        <w:top w:val="none" w:sz="0" w:space="0" w:color="auto"/>
        <w:left w:val="none" w:sz="0" w:space="0" w:color="auto"/>
        <w:bottom w:val="none" w:sz="0" w:space="0" w:color="auto"/>
        <w:right w:val="none" w:sz="0" w:space="0" w:color="auto"/>
      </w:divBdr>
    </w:div>
    <w:div w:id="165874868">
      <w:bodyDiv w:val="1"/>
      <w:marLeft w:val="0"/>
      <w:marRight w:val="0"/>
      <w:marTop w:val="0"/>
      <w:marBottom w:val="0"/>
      <w:divBdr>
        <w:top w:val="none" w:sz="0" w:space="0" w:color="auto"/>
        <w:left w:val="none" w:sz="0" w:space="0" w:color="auto"/>
        <w:bottom w:val="none" w:sz="0" w:space="0" w:color="auto"/>
        <w:right w:val="none" w:sz="0" w:space="0" w:color="auto"/>
      </w:divBdr>
    </w:div>
    <w:div w:id="285964147">
      <w:bodyDiv w:val="1"/>
      <w:marLeft w:val="0"/>
      <w:marRight w:val="0"/>
      <w:marTop w:val="0"/>
      <w:marBottom w:val="0"/>
      <w:divBdr>
        <w:top w:val="none" w:sz="0" w:space="0" w:color="auto"/>
        <w:left w:val="none" w:sz="0" w:space="0" w:color="auto"/>
        <w:bottom w:val="none" w:sz="0" w:space="0" w:color="auto"/>
        <w:right w:val="none" w:sz="0" w:space="0" w:color="auto"/>
      </w:divBdr>
    </w:div>
    <w:div w:id="318929456">
      <w:bodyDiv w:val="1"/>
      <w:marLeft w:val="0"/>
      <w:marRight w:val="0"/>
      <w:marTop w:val="0"/>
      <w:marBottom w:val="0"/>
      <w:divBdr>
        <w:top w:val="none" w:sz="0" w:space="0" w:color="auto"/>
        <w:left w:val="none" w:sz="0" w:space="0" w:color="auto"/>
        <w:bottom w:val="none" w:sz="0" w:space="0" w:color="auto"/>
        <w:right w:val="none" w:sz="0" w:space="0" w:color="auto"/>
      </w:divBdr>
    </w:div>
    <w:div w:id="526869334">
      <w:bodyDiv w:val="1"/>
      <w:marLeft w:val="0"/>
      <w:marRight w:val="0"/>
      <w:marTop w:val="0"/>
      <w:marBottom w:val="0"/>
      <w:divBdr>
        <w:top w:val="none" w:sz="0" w:space="0" w:color="auto"/>
        <w:left w:val="none" w:sz="0" w:space="0" w:color="auto"/>
        <w:bottom w:val="none" w:sz="0" w:space="0" w:color="auto"/>
        <w:right w:val="none" w:sz="0" w:space="0" w:color="auto"/>
      </w:divBdr>
    </w:div>
    <w:div w:id="683359524">
      <w:bodyDiv w:val="1"/>
      <w:marLeft w:val="0"/>
      <w:marRight w:val="0"/>
      <w:marTop w:val="0"/>
      <w:marBottom w:val="0"/>
      <w:divBdr>
        <w:top w:val="none" w:sz="0" w:space="0" w:color="auto"/>
        <w:left w:val="none" w:sz="0" w:space="0" w:color="auto"/>
        <w:bottom w:val="none" w:sz="0" w:space="0" w:color="auto"/>
        <w:right w:val="none" w:sz="0" w:space="0" w:color="auto"/>
      </w:divBdr>
    </w:div>
    <w:div w:id="711735781">
      <w:bodyDiv w:val="1"/>
      <w:marLeft w:val="0"/>
      <w:marRight w:val="0"/>
      <w:marTop w:val="0"/>
      <w:marBottom w:val="0"/>
      <w:divBdr>
        <w:top w:val="none" w:sz="0" w:space="0" w:color="auto"/>
        <w:left w:val="none" w:sz="0" w:space="0" w:color="auto"/>
        <w:bottom w:val="none" w:sz="0" w:space="0" w:color="auto"/>
        <w:right w:val="none" w:sz="0" w:space="0" w:color="auto"/>
      </w:divBdr>
      <w:divsChild>
        <w:div w:id="968319381">
          <w:marLeft w:val="0"/>
          <w:marRight w:val="0"/>
          <w:marTop w:val="0"/>
          <w:marBottom w:val="0"/>
          <w:divBdr>
            <w:top w:val="none" w:sz="0" w:space="0" w:color="auto"/>
            <w:left w:val="none" w:sz="0" w:space="0" w:color="auto"/>
            <w:bottom w:val="none" w:sz="0" w:space="0" w:color="auto"/>
            <w:right w:val="none" w:sz="0" w:space="0" w:color="auto"/>
          </w:divBdr>
        </w:div>
      </w:divsChild>
    </w:div>
    <w:div w:id="19257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Lacaba</dc:creator>
  <cp:keywords/>
  <dc:description/>
  <cp:lastModifiedBy>DELL</cp:lastModifiedBy>
  <cp:revision>2</cp:revision>
  <dcterms:created xsi:type="dcterms:W3CDTF">2022-09-14T18:21:00Z</dcterms:created>
  <dcterms:modified xsi:type="dcterms:W3CDTF">2022-09-14T18:21:00Z</dcterms:modified>
</cp:coreProperties>
</file>