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E625D" w14:textId="77777777" w:rsidR="001A3C2C" w:rsidRDefault="001A3C2C" w:rsidP="001A3C2C">
      <w:r>
        <w:t>Discusión sobre la ley general de desarrollo forestal sustentable</w:t>
      </w:r>
    </w:p>
    <w:p w14:paraId="22005B76" w14:textId="77777777" w:rsidR="00182E5A" w:rsidRDefault="00182E5A" w:rsidP="001A3C2C"/>
    <w:p w14:paraId="02C170E6" w14:textId="77777777" w:rsidR="001A3C2C" w:rsidRDefault="001A3C2C" w:rsidP="001A3C2C">
      <w:bookmarkStart w:id="0" w:name="_GoBack"/>
      <w:bookmarkEnd w:id="0"/>
      <w:r>
        <w:t>PROPUESTAS</w:t>
      </w:r>
    </w:p>
    <w:p w14:paraId="5214CF6A" w14:textId="77777777" w:rsidR="00614DE4" w:rsidRPr="00791762" w:rsidRDefault="00791762" w:rsidP="00614DE4">
      <w:pPr>
        <w:pStyle w:val="gmail-msolistparagraph"/>
        <w:jc w:val="both"/>
        <w:rPr>
          <w:rFonts w:asciiTheme="minorHAnsi" w:hAnsiTheme="minorHAnsi" w:cstheme="minorBidi"/>
          <w:sz w:val="22"/>
          <w:szCs w:val="22"/>
          <w:lang w:eastAsia="en-US"/>
        </w:rPr>
      </w:pPr>
      <w:r w:rsidRPr="00791762">
        <w:rPr>
          <w:rFonts w:asciiTheme="minorHAnsi" w:hAnsiTheme="minorHAnsi" w:cstheme="minorBidi"/>
          <w:sz w:val="22"/>
          <w:szCs w:val="22"/>
          <w:lang w:eastAsia="en-US"/>
        </w:rPr>
        <w:t xml:space="preserve">Bases para fomento económico: </w:t>
      </w:r>
      <w:r w:rsidR="00614DE4" w:rsidRPr="00791762">
        <w:rPr>
          <w:rFonts w:asciiTheme="minorHAnsi" w:hAnsiTheme="minorHAnsi" w:cstheme="minorBidi"/>
          <w:sz w:val="22"/>
          <w:szCs w:val="22"/>
          <w:lang w:eastAsia="en-US"/>
        </w:rPr>
        <w:t>Acceso a crédito, servicios accesorios a la infraestructura, arbitraje, información de mercado, manejo de riesgo y otros instrume</w:t>
      </w:r>
      <w:r w:rsidRPr="00791762">
        <w:rPr>
          <w:rFonts w:asciiTheme="minorHAnsi" w:hAnsiTheme="minorHAnsi" w:cstheme="minorBidi"/>
          <w:sz w:val="22"/>
          <w:szCs w:val="22"/>
          <w:lang w:eastAsia="en-US"/>
        </w:rPr>
        <w:t>ntos específicos de desarrollo.</w:t>
      </w:r>
    </w:p>
    <w:p w14:paraId="036607A1" w14:textId="77777777" w:rsidR="001A3C2C" w:rsidRDefault="00791762">
      <w:r>
        <w:t>La LGDFS en su solo título lleva la misión primordial de fomento, considerando que el desarrollo productivo, particularmente en bosques bajo manejo forestal comunitario (según la definición que se propone), es la forma más eficaz de conservar el patrimonio natural.</w:t>
      </w:r>
    </w:p>
    <w:p w14:paraId="7C3F681A" w14:textId="77777777" w:rsidR="00791762" w:rsidRDefault="00791762">
      <w:r>
        <w:t>La revisión de esta orientación, deja espacio para propuestas que, si bien no pueden ser desarrolladas en el estadio de avance de la reforma a la ley, sí pueden beneficiar el instrumento enunciando temas que puedan desarrollarse posteriormente, tanto en reformas puntuales al texto, como a través de la instrumentación de acciones que esos enunciados cubren de manera genérica. En este marco se propone adicional al texto una serie de artículos o fracciones cortos:</w:t>
      </w:r>
    </w:p>
    <w:tbl>
      <w:tblPr>
        <w:tblStyle w:val="Tablaconcuadrcula"/>
        <w:tblW w:w="0" w:type="auto"/>
        <w:tblLook w:val="04A0" w:firstRow="1" w:lastRow="0" w:firstColumn="1" w:lastColumn="0" w:noHBand="0" w:noVBand="1"/>
      </w:tblPr>
      <w:tblGrid>
        <w:gridCol w:w="4489"/>
        <w:gridCol w:w="4489"/>
      </w:tblGrid>
      <w:tr w:rsidR="00394461" w:rsidRPr="00394461" w14:paraId="318E472A" w14:textId="77777777" w:rsidTr="001648FE">
        <w:tc>
          <w:tcPr>
            <w:tcW w:w="4489" w:type="dxa"/>
          </w:tcPr>
          <w:p w14:paraId="2789ABA0" w14:textId="77777777" w:rsidR="00394461" w:rsidRPr="00394461" w:rsidRDefault="00394461" w:rsidP="001648FE">
            <w:pPr>
              <w:pStyle w:val="gmail-msolistparagraph"/>
              <w:jc w:val="both"/>
              <w:rPr>
                <w:rFonts w:asciiTheme="minorHAnsi" w:hAnsiTheme="minorHAnsi" w:cstheme="minorBidi"/>
                <w:sz w:val="22"/>
                <w:szCs w:val="22"/>
                <w:lang w:eastAsia="en-US"/>
              </w:rPr>
            </w:pPr>
            <w:r w:rsidRPr="00394461">
              <w:rPr>
                <w:rFonts w:asciiTheme="minorHAnsi" w:hAnsiTheme="minorHAnsi" w:cstheme="minorBidi"/>
                <w:sz w:val="22"/>
                <w:szCs w:val="22"/>
                <w:lang w:eastAsia="en-US"/>
              </w:rPr>
              <w:t>propuesta</w:t>
            </w:r>
          </w:p>
        </w:tc>
        <w:tc>
          <w:tcPr>
            <w:tcW w:w="4489" w:type="dxa"/>
          </w:tcPr>
          <w:p w14:paraId="6789EE77" w14:textId="77777777" w:rsidR="00394461" w:rsidRPr="00394461" w:rsidRDefault="00394461" w:rsidP="001648FE">
            <w:pPr>
              <w:pStyle w:val="gmail-msolistparagraph"/>
              <w:jc w:val="both"/>
              <w:rPr>
                <w:rFonts w:asciiTheme="minorHAnsi" w:hAnsiTheme="minorHAnsi" w:cstheme="minorBidi"/>
                <w:sz w:val="22"/>
                <w:szCs w:val="22"/>
                <w:lang w:eastAsia="en-US"/>
              </w:rPr>
            </w:pPr>
            <w:r w:rsidRPr="00394461">
              <w:rPr>
                <w:rFonts w:asciiTheme="minorHAnsi" w:hAnsiTheme="minorHAnsi" w:cstheme="minorBidi"/>
                <w:sz w:val="22"/>
                <w:szCs w:val="22"/>
                <w:lang w:eastAsia="en-US"/>
              </w:rPr>
              <w:t>artículos</w:t>
            </w:r>
          </w:p>
        </w:tc>
      </w:tr>
      <w:tr w:rsidR="00394461" w:rsidRPr="00394461" w14:paraId="69699949" w14:textId="77777777" w:rsidTr="001648FE">
        <w:tc>
          <w:tcPr>
            <w:tcW w:w="4489" w:type="dxa"/>
          </w:tcPr>
          <w:p w14:paraId="3A4CDA5E" w14:textId="77777777" w:rsidR="00394461" w:rsidRPr="00394461" w:rsidRDefault="00791762" w:rsidP="0018728C">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Establecer reconocimientos </w:t>
            </w:r>
            <w:r w:rsidR="0018728C">
              <w:rPr>
                <w:rFonts w:asciiTheme="minorHAnsi" w:hAnsiTheme="minorHAnsi" w:cstheme="minorBidi"/>
                <w:sz w:val="22"/>
                <w:szCs w:val="22"/>
                <w:lang w:eastAsia="en-US"/>
              </w:rPr>
              <w:t>y certificados distintivos para efectos de acceso preferente a facilidades regulatorias y acceso a mercados</w:t>
            </w:r>
          </w:p>
        </w:tc>
        <w:tc>
          <w:tcPr>
            <w:tcW w:w="4489" w:type="dxa"/>
          </w:tcPr>
          <w:p w14:paraId="31622642" w14:textId="77777777" w:rsidR="00394461"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131</w:t>
            </w:r>
          </w:p>
          <w:p w14:paraId="1D629136" w14:textId="77777777" w:rsidR="0018728C" w:rsidRPr="00394461" w:rsidRDefault="0018728C" w:rsidP="001648FE">
            <w:pPr>
              <w:pStyle w:val="gmail-msolistparagraph"/>
              <w:jc w:val="both"/>
              <w:rPr>
                <w:rFonts w:asciiTheme="minorHAnsi" w:hAnsiTheme="minorHAnsi" w:cstheme="minorBidi"/>
                <w:sz w:val="22"/>
                <w:szCs w:val="22"/>
                <w:lang w:eastAsia="en-US"/>
              </w:rPr>
            </w:pPr>
          </w:p>
        </w:tc>
      </w:tr>
      <w:tr w:rsidR="00394461" w:rsidRPr="00394461" w14:paraId="1BE61DE6" w14:textId="77777777" w:rsidTr="001648FE">
        <w:tc>
          <w:tcPr>
            <w:tcW w:w="4489" w:type="dxa"/>
          </w:tcPr>
          <w:p w14:paraId="132A691A" w14:textId="77777777" w:rsidR="00394461" w:rsidRPr="00394461" w:rsidRDefault="0018728C" w:rsidP="002520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Incentivos fiscales</w:t>
            </w:r>
          </w:p>
        </w:tc>
        <w:tc>
          <w:tcPr>
            <w:tcW w:w="4489" w:type="dxa"/>
          </w:tcPr>
          <w:p w14:paraId="5D0ECD48" w14:textId="77777777" w:rsidR="00BB73C4" w:rsidRPr="00394461"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131</w:t>
            </w:r>
          </w:p>
        </w:tc>
      </w:tr>
      <w:tr w:rsidR="0018728C" w:rsidRPr="00394461" w14:paraId="2A13C704" w14:textId="77777777" w:rsidTr="001648FE">
        <w:tc>
          <w:tcPr>
            <w:tcW w:w="4489" w:type="dxa"/>
          </w:tcPr>
          <w:p w14:paraId="6615B2C1" w14:textId="77777777" w:rsidR="0018728C" w:rsidRDefault="0018728C" w:rsidP="002520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Sistema de caracterización de productos</w:t>
            </w:r>
          </w:p>
        </w:tc>
        <w:tc>
          <w:tcPr>
            <w:tcW w:w="4489" w:type="dxa"/>
          </w:tcPr>
          <w:p w14:paraId="69778AC6" w14:textId="77777777" w:rsidR="0018728C"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131 bis 2</w:t>
            </w:r>
          </w:p>
        </w:tc>
      </w:tr>
      <w:tr w:rsidR="00394461" w:rsidRPr="00394461" w14:paraId="664F0F00" w14:textId="77777777" w:rsidTr="001648FE">
        <w:tc>
          <w:tcPr>
            <w:tcW w:w="4489" w:type="dxa"/>
          </w:tcPr>
          <w:p w14:paraId="53C6AC4F" w14:textId="77777777" w:rsidR="00394461" w:rsidRPr="00394461" w:rsidRDefault="0018728C" w:rsidP="0018728C">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Administración de riesgos</w:t>
            </w:r>
          </w:p>
        </w:tc>
        <w:tc>
          <w:tcPr>
            <w:tcW w:w="4489" w:type="dxa"/>
          </w:tcPr>
          <w:p w14:paraId="07CD33F6" w14:textId="77777777" w:rsidR="00BB73C4" w:rsidRPr="00394461"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131 bis</w:t>
            </w:r>
          </w:p>
        </w:tc>
      </w:tr>
      <w:tr w:rsidR="00394461" w:rsidRPr="00394461" w14:paraId="62347AE5" w14:textId="77777777" w:rsidTr="001648FE">
        <w:tc>
          <w:tcPr>
            <w:tcW w:w="4489" w:type="dxa"/>
          </w:tcPr>
          <w:p w14:paraId="01FF5A68" w14:textId="77777777" w:rsidR="00394461" w:rsidRPr="00394461"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Arbitraje </w:t>
            </w:r>
          </w:p>
        </w:tc>
        <w:tc>
          <w:tcPr>
            <w:tcW w:w="4489" w:type="dxa"/>
          </w:tcPr>
          <w:p w14:paraId="3C3BEE5F" w14:textId="77777777" w:rsidR="00EA662B" w:rsidRPr="00394461"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131 bis 3</w:t>
            </w:r>
          </w:p>
        </w:tc>
      </w:tr>
      <w:tr w:rsidR="0018728C" w:rsidRPr="00394461" w14:paraId="7304468B" w14:textId="77777777" w:rsidTr="001648FE">
        <w:tc>
          <w:tcPr>
            <w:tcW w:w="4489" w:type="dxa"/>
          </w:tcPr>
          <w:p w14:paraId="125B7F82" w14:textId="77777777" w:rsidR="0018728C"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Información y prospectiva de mercados</w:t>
            </w:r>
          </w:p>
        </w:tc>
        <w:tc>
          <w:tcPr>
            <w:tcW w:w="4489" w:type="dxa"/>
          </w:tcPr>
          <w:p w14:paraId="5B37494F" w14:textId="77777777" w:rsidR="0018728C"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131 bis 4</w:t>
            </w:r>
          </w:p>
        </w:tc>
      </w:tr>
      <w:tr w:rsidR="0018728C" w:rsidRPr="00394461" w14:paraId="64821531" w14:textId="77777777" w:rsidTr="001648FE">
        <w:tc>
          <w:tcPr>
            <w:tcW w:w="4489" w:type="dxa"/>
          </w:tcPr>
          <w:p w14:paraId="06134374" w14:textId="77777777" w:rsidR="0018728C"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Acceso al crédito</w:t>
            </w:r>
          </w:p>
        </w:tc>
        <w:tc>
          <w:tcPr>
            <w:tcW w:w="4489" w:type="dxa"/>
          </w:tcPr>
          <w:p w14:paraId="2C0F5D7B" w14:textId="77777777" w:rsidR="0018728C"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131 bis 5</w:t>
            </w:r>
          </w:p>
        </w:tc>
      </w:tr>
      <w:tr w:rsidR="0018728C" w:rsidRPr="00394461" w14:paraId="4C207FEB" w14:textId="77777777" w:rsidTr="0018728C">
        <w:tc>
          <w:tcPr>
            <w:tcW w:w="4489" w:type="dxa"/>
          </w:tcPr>
          <w:p w14:paraId="6D73ED03" w14:textId="77777777" w:rsidR="0018728C"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Desarrollo de complementos a la infraestructura básica convencional, que significan una mejora de la relación de costos: beneficio para las empresas y redes de agregación de valor que operan localmente:</w:t>
            </w:r>
          </w:p>
          <w:p w14:paraId="135881BB" w14:textId="77777777" w:rsidR="0018728C" w:rsidRPr="00394461"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Servicios bancarios, conectividad telefónica y de datos y abastecimiento de combustible</w:t>
            </w:r>
          </w:p>
        </w:tc>
        <w:tc>
          <w:tcPr>
            <w:tcW w:w="4489" w:type="dxa"/>
          </w:tcPr>
          <w:p w14:paraId="45759D4D" w14:textId="77777777" w:rsidR="0018728C" w:rsidRPr="00394461" w:rsidRDefault="0018728C"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134 VII, VIII y XIX</w:t>
            </w:r>
          </w:p>
        </w:tc>
      </w:tr>
    </w:tbl>
    <w:p w14:paraId="15D83842" w14:textId="77777777" w:rsidR="00394461" w:rsidRDefault="00394461"/>
    <w:sectPr w:rsidR="00394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2C"/>
    <w:rsid w:val="00182E5A"/>
    <w:rsid w:val="0018728C"/>
    <w:rsid w:val="001A3C2C"/>
    <w:rsid w:val="002520FE"/>
    <w:rsid w:val="00394461"/>
    <w:rsid w:val="00614DE4"/>
    <w:rsid w:val="006D73AE"/>
    <w:rsid w:val="00791762"/>
    <w:rsid w:val="00AB1F4F"/>
    <w:rsid w:val="00BB73C4"/>
    <w:rsid w:val="00EA662B"/>
    <w:rsid w:val="00FE2742"/>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5B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solistparagraph">
    <w:name w:val="gmail-msolistparagraph"/>
    <w:basedOn w:val="Normal"/>
    <w:rsid w:val="001A3C2C"/>
    <w:pPr>
      <w:spacing w:before="100" w:beforeAutospacing="1" w:after="100" w:afterAutospacing="1" w:line="240" w:lineRule="auto"/>
    </w:pPr>
    <w:rPr>
      <w:rFonts w:ascii="Times New Roman" w:hAnsi="Times New Roman" w:cs="Times New Roman"/>
      <w:sz w:val="24"/>
      <w:szCs w:val="24"/>
      <w:lang w:eastAsia="es-MX"/>
    </w:rPr>
  </w:style>
  <w:style w:type="table" w:styleId="Tablaconcuadrcula">
    <w:name w:val="Table Grid"/>
    <w:basedOn w:val="Tablanormal"/>
    <w:uiPriority w:val="59"/>
    <w:rsid w:val="0039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259</Words>
  <Characters>1428</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GChapela</dc:creator>
  <cp:lastModifiedBy>Gerardo Suarez</cp:lastModifiedBy>
  <cp:revision>4</cp:revision>
  <dcterms:created xsi:type="dcterms:W3CDTF">2017-05-29T16:22:00Z</dcterms:created>
  <dcterms:modified xsi:type="dcterms:W3CDTF">2017-05-31T21:53:00Z</dcterms:modified>
</cp:coreProperties>
</file>